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34F32" w:rsidP="7EC26627" w:rsidRDefault="00781B79" w14:paraId="628F02B4" w14:textId="349C8A75">
      <w:pPr>
        <w:jc w:val="center"/>
      </w:pPr>
      <w:hyperlink r:id="R9bd0374ec8f84319">
        <w:r w:rsidRPr="1DF7D00C" w:rsidR="2A88E706">
          <w:rPr>
            <w:rStyle w:val="Hyperlink"/>
          </w:rPr>
          <w:t>Link: Private Brands Product Launch Schedule</w:t>
        </w:r>
      </w:hyperlink>
    </w:p>
    <w:p w:rsidR="7EC26627" w:rsidP="7EC26627" w:rsidRDefault="7EC26627" w14:paraId="37660F04" w14:textId="2B6E2326">
      <w:pPr>
        <w:rPr>
          <w:b w:val="1"/>
          <w:bCs w:val="1"/>
          <w:color w:val="2F5496" w:themeColor="accent1" w:themeShade="BF"/>
        </w:rPr>
      </w:pPr>
    </w:p>
    <w:p w:rsidR="00B34F32" w:rsidP="2839DD25" w:rsidRDefault="00B34F32" w14:paraId="66A57CBB" w14:textId="634BDBA7">
      <w:pPr>
        <w:rPr>
          <w:b w:val="1"/>
          <w:bCs w:val="1"/>
          <w:color w:val="2F5496" w:themeColor="accent1" w:themeTint="FF" w:themeShade="BF"/>
        </w:rPr>
      </w:pPr>
    </w:p>
    <w:p w:rsidR="00B34F32" w:rsidP="2839DD25" w:rsidRDefault="00B34F32" w14:paraId="6981951B" w14:textId="4258E60A">
      <w:pPr>
        <w:spacing w:after="160" w:line="259" w:lineRule="auto"/>
        <w:jc w:val="center"/>
      </w:pPr>
      <w:r w:rsidRPr="2839DD25" w:rsidR="2C7AA04C">
        <w:rPr>
          <w:rFonts w:ascii="Calibri" w:hAnsi="Calibri" w:eastAsia="Calibri" w:cs="Calibri"/>
          <w:b w:val="1"/>
          <w:bCs w:val="1"/>
          <w:i w:val="0"/>
          <w:iCs w:val="0"/>
          <w:caps w:val="0"/>
          <w:smallCaps w:val="0"/>
          <w:noProof w:val="0"/>
          <w:color w:val="FF0000"/>
          <w:sz w:val="24"/>
          <w:szCs w:val="24"/>
          <w:lang w:val="en-US"/>
        </w:rPr>
        <w:t>= THE PRODUCT =</w:t>
      </w:r>
      <w:r w:rsidRPr="2839DD25" w:rsidR="2C7AA04C">
        <w:rPr>
          <w:b w:val="1"/>
          <w:bCs w:val="1"/>
          <w:color w:val="2F5496" w:themeColor="accent1" w:themeTint="FF" w:themeShade="BF"/>
        </w:rPr>
        <w:t xml:space="preserve"> </w:t>
      </w:r>
    </w:p>
    <w:p w:rsidR="00B34F32" w:rsidP="2839DD25" w:rsidRDefault="00B34F32" w14:paraId="4E3D7C6F" w14:textId="52AF6F62">
      <w:pPr>
        <w:jc w:val="center"/>
        <w:rPr>
          <w:b w:val="1"/>
          <w:bCs w:val="1"/>
          <w:color w:val="2F5496" w:themeColor="accent1" w:themeTint="FF" w:themeShade="BF"/>
        </w:rPr>
      </w:pPr>
    </w:p>
    <w:p w:rsidR="1795CFD1" w:rsidP="1795CFD1" w:rsidRDefault="1795CFD1" w14:paraId="272DE994" w14:textId="61D3663D">
      <w:pPr>
        <w:jc w:val="center"/>
        <w:rPr>
          <w:b w:val="1"/>
          <w:bCs w:val="1"/>
          <w:color w:val="2F5496" w:themeColor="accent1" w:themeTint="FF" w:themeShade="BF"/>
        </w:rPr>
      </w:pPr>
    </w:p>
    <w:p w:rsidR="00B34F32" w:rsidP="2839DD25" w:rsidRDefault="00B34F32" w14:paraId="5AE630F6" w14:textId="147DAC6F">
      <w:pPr>
        <w:jc w:val="center"/>
        <w:rPr>
          <w:i w:val="1"/>
          <w:iCs w:val="1"/>
        </w:rPr>
      </w:pPr>
      <w:r w:rsidRPr="30944C76" w:rsidR="00B34F32">
        <w:rPr>
          <w:b w:val="1"/>
          <w:bCs w:val="1"/>
          <w:color w:val="2F5496" w:themeColor="accent1" w:themeTint="FF" w:themeShade="BF"/>
        </w:rPr>
        <w:t xml:space="preserve">Product </w:t>
      </w:r>
      <w:r w:rsidRPr="30944C76" w:rsidR="29B8A94C">
        <w:rPr>
          <w:b w:val="1"/>
          <w:bCs w:val="1"/>
          <w:color w:val="2F5496" w:themeColor="accent1" w:themeTint="FF" w:themeShade="BF"/>
        </w:rPr>
        <w:t>Information</w:t>
      </w:r>
      <w:r>
        <w:br/>
      </w:r>
      <w:r w:rsidRPr="30944C76" w:rsidR="004B4CC5">
        <w:rPr>
          <w:i w:val="1"/>
          <w:iCs w:val="1"/>
          <w:color w:val="2F5496" w:themeColor="accent1" w:themeTint="FF" w:themeShade="BF"/>
        </w:rPr>
        <w:t>(Product Name, Description, EID [Enterprise ID], EPID [Parent ID])</w:t>
      </w:r>
      <w:r>
        <w:br/>
      </w:r>
      <w:r w:rsidRPr="30944C76" w:rsidR="7514F896">
        <w:rPr>
          <w:i w:val="1"/>
          <w:iCs w:val="1"/>
        </w:rPr>
        <w:t>-----------------------------------------------------------------------------------------------------------------------------------------</w:t>
      </w:r>
    </w:p>
    <w:p w:rsidR="2AB3C959" w:rsidP="30944C76" w:rsidRDefault="2AB3C959" w14:paraId="0CD0657A" w14:textId="6563940A">
      <w:pPr>
        <w:rPr>
          <w:rFonts w:ascii="Calibri" w:hAnsi="Calibri" w:eastAsia="Calibri" w:cs="Calibri"/>
          <w:b w:val="0"/>
          <w:bCs w:val="0"/>
          <w:i w:val="0"/>
          <w:iCs w:val="0"/>
          <w:noProof w:val="0"/>
          <w:sz w:val="22"/>
          <w:szCs w:val="22"/>
          <w:lang w:val="en-US"/>
        </w:rPr>
      </w:pPr>
      <w:r w:rsidRPr="30944C76" w:rsidR="6FB9A2F8">
        <w:rPr>
          <w:rFonts w:ascii="Calibri" w:hAnsi="Calibri" w:eastAsia="Calibri" w:cs="Calibri"/>
          <w:b w:val="1"/>
          <w:bCs w:val="1"/>
          <w:i w:val="0"/>
          <w:iCs w:val="0"/>
          <w:noProof w:val="0"/>
          <w:sz w:val="22"/>
          <w:szCs w:val="22"/>
          <w:lang w:val="en-US"/>
        </w:rPr>
        <w:t>Venue Mothership VP</w:t>
      </w:r>
    </w:p>
    <w:p w:rsidR="2AB3C959" w:rsidP="30944C76" w:rsidRDefault="2AB3C959" w14:paraId="539302FE" w14:textId="3B9881AE">
      <w:pPr>
        <w:rPr>
          <w:rFonts w:ascii="Calibri" w:hAnsi="Calibri" w:eastAsia="Calibri" w:cs="Calibri"/>
          <w:b w:val="0"/>
          <w:bCs w:val="0"/>
          <w:i w:val="0"/>
          <w:iCs w:val="0"/>
          <w:noProof w:val="0"/>
          <w:sz w:val="22"/>
          <w:szCs w:val="22"/>
          <w:lang w:val="en-US"/>
        </w:rPr>
      </w:pPr>
      <w:r w:rsidRPr="30944C76" w:rsidR="6FB9A2F8">
        <w:rPr>
          <w:rFonts w:ascii="Calibri" w:hAnsi="Calibri" w:eastAsia="Calibri" w:cs="Calibri"/>
          <w:b w:val="1"/>
          <w:bCs w:val="1"/>
          <w:i w:val="0"/>
          <w:iCs w:val="0"/>
          <w:noProof w:val="0"/>
          <w:sz w:val="22"/>
          <w:szCs w:val="22"/>
          <w:lang w:val="en-US"/>
        </w:rPr>
        <w:t>Intelligent Moving Effects Lights</w:t>
      </w:r>
    </w:p>
    <w:p w:rsidR="2AB3C959" w:rsidP="30944C76" w:rsidRDefault="2AB3C959" w14:paraId="09232348" w14:textId="2A46C4B7">
      <w:pPr>
        <w:rPr>
          <w:rFonts w:ascii="Calibri" w:hAnsi="Calibri" w:eastAsia="Calibri" w:cs="Calibri"/>
          <w:b w:val="0"/>
          <w:bCs w:val="0"/>
          <w:i w:val="0"/>
          <w:iCs w:val="0"/>
          <w:noProof w:val="0"/>
          <w:sz w:val="22"/>
          <w:szCs w:val="22"/>
          <w:lang w:val="en-US"/>
        </w:rPr>
      </w:pPr>
      <w:r w:rsidRPr="30944C76" w:rsidR="6FB9A2F8">
        <w:rPr>
          <w:rFonts w:ascii="Calibri" w:hAnsi="Calibri" w:eastAsia="Calibri" w:cs="Calibri"/>
          <w:b w:val="0"/>
          <w:bCs w:val="0"/>
          <w:i w:val="0"/>
          <w:iCs w:val="0"/>
          <w:noProof w:val="0"/>
          <w:sz w:val="22"/>
          <w:szCs w:val="22"/>
          <w:lang w:val="en-US"/>
        </w:rPr>
        <w:t>Mothership VP EID - 1500000437284</w:t>
      </w:r>
    </w:p>
    <w:p w:rsidR="2AB3C959" w:rsidP="30944C76" w:rsidRDefault="2AB3C959" w14:paraId="2E59DE2C" w14:textId="19FD1B78">
      <w:pPr>
        <w:jc w:val="center"/>
      </w:pPr>
      <w:r w:rsidR="6FB9A2F8">
        <w:drawing>
          <wp:inline wp14:editId="346137D9" wp14:anchorId="7B398252">
            <wp:extent cx="2743200" cy="2400300"/>
            <wp:effectExtent l="0" t="0" r="0" b="0"/>
            <wp:docPr id="232394848" name="" title=""/>
            <wp:cNvGraphicFramePr>
              <a:graphicFrameLocks noChangeAspect="1"/>
            </wp:cNvGraphicFramePr>
            <a:graphic>
              <a:graphicData uri="http://schemas.openxmlformats.org/drawingml/2006/picture">
                <pic:pic>
                  <pic:nvPicPr>
                    <pic:cNvPr id="0" name=""/>
                    <pic:cNvPicPr/>
                  </pic:nvPicPr>
                  <pic:blipFill>
                    <a:blip r:embed="R9be1ef0bbf9f4512">
                      <a:extLst>
                        <a:ext xmlns:a="http://schemas.openxmlformats.org/drawingml/2006/main" uri="{28A0092B-C50C-407E-A947-70E740481C1C}">
                          <a14:useLocalDpi val="0"/>
                        </a:ext>
                      </a:extLst>
                    </a:blip>
                    <a:stretch>
                      <a:fillRect/>
                    </a:stretch>
                  </pic:blipFill>
                  <pic:spPr>
                    <a:xfrm>
                      <a:off x="0" y="0"/>
                      <a:ext cx="2743200" cy="2400300"/>
                    </a:xfrm>
                    <a:prstGeom prst="rect">
                      <a:avLst/>
                    </a:prstGeom>
                  </pic:spPr>
                </pic:pic>
              </a:graphicData>
            </a:graphic>
          </wp:inline>
        </w:drawing>
      </w:r>
      <w:r>
        <w:br/>
      </w:r>
    </w:p>
    <w:p w:rsidR="1795CFD1" w:rsidRDefault="1795CFD1" w14:paraId="6D7D0F95" w14:textId="71C11C63"/>
    <w:p w:rsidR="1795CFD1" w:rsidRDefault="1795CFD1" w14:paraId="7DBA6689" w14:textId="1E079AE5"/>
    <w:p w:rsidR="1795CFD1" w:rsidRDefault="1795CFD1" w14:paraId="5C67B6ED" w14:textId="1E71E341"/>
    <w:p w:rsidR="1795CFD1" w:rsidRDefault="1795CFD1" w14:paraId="14E2E1B4" w14:textId="306C5DD2"/>
    <w:p w:rsidR="006857C2" w:rsidP="2839DD25" w:rsidRDefault="00B34F32" w14:paraId="086AD65C" w14:textId="77777777">
      <w:pPr>
        <w:jc w:val="center"/>
        <w:rPr>
          <w:i w:val="1"/>
          <w:iCs w:val="1"/>
          <w:color w:val="2F5496" w:themeColor="accent1" w:themeShade="BF"/>
        </w:rPr>
      </w:pPr>
      <w:r w:rsidRPr="2839DD25" w:rsidR="00B34F32">
        <w:rPr>
          <w:b w:val="1"/>
          <w:bCs w:val="1"/>
          <w:color w:val="2F5496" w:themeColor="accent1" w:themeTint="FF" w:themeShade="BF"/>
        </w:rPr>
        <w:t>Product Description and History</w:t>
      </w:r>
      <w:r>
        <w:br/>
      </w:r>
      <w:r w:rsidRPr="2839DD25" w:rsidR="00B34F32">
        <w:rPr>
          <w:i w:val="1"/>
          <w:iCs w:val="1"/>
          <w:color w:val="2F5496" w:themeColor="accent1" w:themeTint="FF" w:themeShade="BF"/>
        </w:rPr>
        <w:t xml:space="preserve">(Brief Description and </w:t>
      </w:r>
      <w:r w:rsidRPr="2839DD25" w:rsidR="43616416">
        <w:rPr>
          <w:i w:val="1"/>
          <w:iCs w:val="1"/>
          <w:color w:val="2F5496" w:themeColor="accent1" w:themeTint="FF" w:themeShade="BF"/>
        </w:rPr>
        <w:t>B</w:t>
      </w:r>
      <w:r w:rsidRPr="2839DD25" w:rsidR="00B34F32">
        <w:rPr>
          <w:i w:val="1"/>
          <w:iCs w:val="1"/>
          <w:color w:val="2F5496" w:themeColor="accent1" w:themeTint="FF" w:themeShade="BF"/>
        </w:rPr>
        <w:t>ackground</w:t>
      </w:r>
      <w:r w:rsidRPr="2839DD25" w:rsidR="6AB250B5">
        <w:rPr>
          <w:i w:val="1"/>
          <w:iCs w:val="1"/>
          <w:color w:val="2F5496" w:themeColor="accent1" w:themeTint="FF" w:themeShade="BF"/>
        </w:rPr>
        <w:t xml:space="preserve"> -- </w:t>
      </w:r>
      <w:r w:rsidRPr="2839DD25" w:rsidR="00B34F32">
        <w:rPr>
          <w:i w:val="1"/>
          <w:iCs w:val="1"/>
          <w:color w:val="2F5496" w:themeColor="accent1" w:themeTint="FF" w:themeShade="BF"/>
        </w:rPr>
        <w:t xml:space="preserve">New, </w:t>
      </w:r>
      <w:r w:rsidRPr="2839DD25" w:rsidR="1D927E04">
        <w:rPr>
          <w:i w:val="1"/>
          <w:iCs w:val="1"/>
          <w:color w:val="2F5496" w:themeColor="accent1" w:themeTint="FF" w:themeShade="BF"/>
        </w:rPr>
        <w:t>R</w:t>
      </w:r>
      <w:r w:rsidRPr="2839DD25" w:rsidR="00B34F32">
        <w:rPr>
          <w:i w:val="1"/>
          <w:iCs w:val="1"/>
          <w:color w:val="2F5496" w:themeColor="accent1" w:themeTint="FF" w:themeShade="BF"/>
        </w:rPr>
        <w:t>eplacement</w:t>
      </w:r>
      <w:r w:rsidRPr="2839DD25" w:rsidR="70D35A82">
        <w:rPr>
          <w:i w:val="1"/>
          <w:iCs w:val="1"/>
          <w:color w:val="2F5496" w:themeColor="accent1" w:themeTint="FF" w:themeShade="BF"/>
        </w:rPr>
        <w:t>/</w:t>
      </w:r>
      <w:r w:rsidRPr="2839DD25" w:rsidR="469F6DBA">
        <w:rPr>
          <w:i w:val="1"/>
          <w:iCs w:val="1"/>
          <w:color w:val="2F5496" w:themeColor="accent1" w:themeTint="FF" w:themeShade="BF"/>
        </w:rPr>
        <w:t>U</w:t>
      </w:r>
      <w:r w:rsidRPr="2839DD25" w:rsidR="00B34F32">
        <w:rPr>
          <w:i w:val="1"/>
          <w:iCs w:val="1"/>
          <w:color w:val="2F5496" w:themeColor="accent1" w:themeTint="FF" w:themeShade="BF"/>
        </w:rPr>
        <w:t>pgrade</w:t>
      </w:r>
      <w:r w:rsidRPr="2839DD25" w:rsidR="34739A10">
        <w:rPr>
          <w:i w:val="1"/>
          <w:iCs w:val="1"/>
          <w:color w:val="2F5496" w:themeColor="accent1" w:themeTint="FF" w:themeShade="BF"/>
        </w:rPr>
        <w:t xml:space="preserve">, </w:t>
      </w:r>
      <w:r w:rsidRPr="2839DD25" w:rsidR="107D6736">
        <w:rPr>
          <w:i w:val="1"/>
          <w:iCs w:val="1"/>
          <w:color w:val="2F5496" w:themeColor="accent1" w:themeTint="FF" w:themeShade="BF"/>
        </w:rPr>
        <w:t xml:space="preserve">any </w:t>
      </w:r>
      <w:r w:rsidRPr="2839DD25" w:rsidR="34739A10">
        <w:rPr>
          <w:i w:val="1"/>
          <w:iCs w:val="1"/>
          <w:color w:val="2F5496" w:themeColor="accent1" w:themeTint="FF" w:themeShade="BF"/>
        </w:rPr>
        <w:t>Link</w:t>
      </w:r>
      <w:r w:rsidRPr="2839DD25" w:rsidR="60CF1589">
        <w:rPr>
          <w:i w:val="1"/>
          <w:iCs w:val="1"/>
          <w:color w:val="2F5496" w:themeColor="accent1" w:themeTint="FF" w:themeShade="BF"/>
        </w:rPr>
        <w:t>s</w:t>
      </w:r>
      <w:r w:rsidRPr="2839DD25" w:rsidR="00B34F32">
        <w:rPr>
          <w:i w:val="1"/>
          <w:iCs w:val="1"/>
          <w:color w:val="2F5496" w:themeColor="accent1" w:themeTint="FF" w:themeShade="BF"/>
        </w:rPr>
        <w:t>)</w:t>
      </w:r>
      <w:r w:rsidRPr="2839DD25" w:rsidR="006857C2">
        <w:rPr>
          <w:i w:val="1"/>
          <w:iCs w:val="1"/>
          <w:color w:val="2F5496" w:themeColor="accent1" w:themeTint="FF" w:themeShade="BF"/>
        </w:rPr>
        <w:t xml:space="preserve"> </w:t>
      </w:r>
    </w:p>
    <w:p w:rsidR="00B34F32" w:rsidP="30944C76" w:rsidRDefault="1F1776E3" w14:paraId="33AEBA77" w14:textId="21507844">
      <w:pPr>
        <w:jc w:val="center"/>
        <w:rPr>
          <w:i w:val="1"/>
          <w:iCs w:val="1"/>
        </w:rPr>
      </w:pPr>
      <w:r w:rsidRPr="30944C76" w:rsidR="1F1776E3">
        <w:rPr>
          <w:i w:val="1"/>
          <w:iCs w:val="1"/>
        </w:rPr>
        <w:t>-----------------------------------------------------------------------------------------------------------------------------------------</w:t>
      </w:r>
    </w:p>
    <w:p w:rsidR="1795CFD1" w:rsidRDefault="1795CFD1" w14:paraId="786B3DA9" w14:textId="67C83EC8"/>
    <w:p w:rsidR="1CEBA52A" w:rsidRDefault="1CEBA52A" w14:paraId="5D5D94A3" w14:textId="22B9087A">
      <w:r w:rsidR="1CEBA52A">
        <w:rPr/>
        <w:t>The Venue Mothership VP effects light is an upgrade and replacement for the Mothership. This effects light serves to add excitement to a light show through a multitude of effects including lasers and skate wheel effects. It is able to be attached to trusses or stand independently on its feet, making them versatile in application. The built-in show and mic allow the lights to follow the beat of the music, even without a DMX controller. There is a VenueLink Port on the back panel of these lights that allow for wireless transmission of DMX commands from a Tetra Control 2.</w:t>
      </w:r>
    </w:p>
    <w:p w:rsidR="1795CFD1" w:rsidRDefault="1795CFD1" w14:paraId="7BC2BE65" w14:textId="00B79861"/>
    <w:p w:rsidR="004B4CC5" w:rsidP="60EF3E4F" w:rsidRDefault="004B4CC5" w14:paraId="3EA64D07" w14:textId="1C66DFFA">
      <w:r>
        <w:br/>
      </w:r>
    </w:p>
    <w:p w:rsidR="2AB3C959" w:rsidP="60EF3E4F" w:rsidRDefault="2AB3C959" w14:paraId="6B5B7531" w14:textId="30817690"/>
    <w:p w:rsidR="00B34F32" w:rsidP="2839DD25" w:rsidRDefault="00B34F32" w14:paraId="7A4B8C7A" w14:textId="235F129E">
      <w:pPr>
        <w:jc w:val="center"/>
        <w:rPr>
          <w:i w:val="1"/>
          <w:iCs w:val="1"/>
        </w:rPr>
      </w:pPr>
      <w:r w:rsidRPr="1795CFD1" w:rsidR="00B34F32">
        <w:rPr>
          <w:b w:val="1"/>
          <w:bCs w:val="1"/>
          <w:color w:val="2F5496" w:themeColor="accent1" w:themeTint="FF" w:themeShade="BF"/>
        </w:rPr>
        <w:t>Product Series Information</w:t>
      </w:r>
      <w:r>
        <w:br/>
      </w:r>
      <w:r w:rsidRPr="1795CFD1" w:rsidR="00B34F32">
        <w:rPr>
          <w:i w:val="1"/>
          <w:iCs w:val="1"/>
          <w:color w:val="2F5496" w:themeColor="accent1" w:themeTint="FF" w:themeShade="BF"/>
        </w:rPr>
        <w:t>(Does the product(s) belong to a series or family of products in a brand?</w:t>
      </w:r>
      <w:r w:rsidRPr="1795CFD1" w:rsidR="79A30A12">
        <w:rPr>
          <w:i w:val="1"/>
          <w:iCs w:val="1"/>
          <w:color w:val="2F5496" w:themeColor="accent1" w:themeTint="FF" w:themeShade="BF"/>
        </w:rPr>
        <w:t>)</w:t>
      </w:r>
      <w:r>
        <w:br/>
      </w:r>
      <w:r w:rsidRPr="1795CFD1" w:rsidR="3B4FD67F">
        <w:rPr>
          <w:i w:val="1"/>
          <w:iCs w:val="1"/>
        </w:rPr>
        <w:t>-----------------------------------------------------------------------------------------------------------------------------------------</w:t>
      </w:r>
    </w:p>
    <w:p w:rsidR="7EC26627" w:rsidP="60EF3E4F" w:rsidRDefault="7EC26627" w14:paraId="63A71E18" w14:textId="72ECB4C0"/>
    <w:p w:rsidR="2AB3C959" w:rsidP="30944C76" w:rsidRDefault="2AB3C959" w14:paraId="6478C296" w14:textId="74A77003">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E17D3F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This is part of the Venue Lighting assortment that is being updated to work with wireless DMX. </w:t>
      </w:r>
    </w:p>
    <w:p w:rsidR="2AB3C959" w:rsidP="30944C76" w:rsidRDefault="2AB3C959" w14:paraId="794C20B9" w14:textId="6CC90416">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E17D3F8">
        <w:rPr>
          <w:rFonts w:ascii="Calibri" w:hAnsi="Calibri" w:eastAsia="Calibri" w:cs="Calibri"/>
          <w:b w:val="0"/>
          <w:bCs w:val="0"/>
          <w:i w:val="0"/>
          <w:iCs w:val="0"/>
          <w:caps w:val="0"/>
          <w:smallCaps w:val="0"/>
          <w:noProof w:val="0"/>
          <w:color w:val="000000" w:themeColor="text1" w:themeTint="FF" w:themeShade="FF"/>
          <w:sz w:val="22"/>
          <w:szCs w:val="22"/>
          <w:lang w:val="en-US"/>
        </w:rPr>
        <w:t>The Mothership is already top selling effects lights and will now be compatible with wireless DMX commands sent by a Tetra Control 2 through a VenueLink dongle. The Tetra wash lights operate with the same dongle and controller.</w:t>
      </w:r>
    </w:p>
    <w:p w:rsidR="2AB3C959" w:rsidP="60EF3E4F" w:rsidRDefault="2AB3C959" w14:paraId="4281690C" w14:textId="7FD3A532"/>
    <w:p w:rsidR="2AB3C959" w:rsidP="60EF3E4F" w:rsidRDefault="2AB3C959" w14:paraId="67CFD83E" w14:textId="1D60CF87"/>
    <w:p w:rsidR="2AB3C959" w:rsidP="60EF3E4F" w:rsidRDefault="2AB3C959" w14:paraId="084CF23D" w14:textId="5F266BD5"/>
    <w:p w:rsidR="2AB3C959" w:rsidP="60EF3E4F" w:rsidRDefault="2AB3C959" w14:paraId="4C147495" w14:textId="5AD9D2AD">
      <w:r>
        <w:br w:type="page"/>
      </w:r>
    </w:p>
    <w:p w:rsidR="2AB3C959" w:rsidP="60EF3E4F" w:rsidRDefault="2AB3C959" w14:paraId="4A709C3E" w14:textId="2B3F0864"/>
    <w:p w:rsidR="2AB3C959" w:rsidP="60EF3E4F" w:rsidRDefault="2AB3C959" w14:paraId="65E85682" w14:textId="51DF1A7A"/>
    <w:p w:rsidR="2AB3C959" w:rsidP="2839DD25" w:rsidRDefault="2AB3C959" w14:paraId="6E69D800" w14:textId="2FB57F34">
      <w:pPr>
        <w:spacing w:after="160" w:line="259" w:lineRule="auto"/>
        <w:jc w:val="center"/>
        <w:rPr>
          <w:rFonts w:ascii="Calibri" w:hAnsi="Calibri" w:eastAsia="Calibri" w:cs="Calibri"/>
          <w:b w:val="0"/>
          <w:bCs w:val="0"/>
          <w:i w:val="0"/>
          <w:iCs w:val="0"/>
          <w:caps w:val="0"/>
          <w:smallCaps w:val="0"/>
          <w:noProof w:val="0"/>
          <w:color w:val="FF0000"/>
          <w:sz w:val="24"/>
          <w:szCs w:val="24"/>
          <w:lang w:val="en-US"/>
        </w:rPr>
      </w:pPr>
      <w:r w:rsidRPr="2839DD25" w:rsidR="232154F5">
        <w:rPr>
          <w:rFonts w:ascii="Calibri" w:hAnsi="Calibri" w:eastAsia="Calibri" w:cs="Calibri"/>
          <w:b w:val="1"/>
          <w:bCs w:val="1"/>
          <w:i w:val="0"/>
          <w:iCs w:val="0"/>
          <w:caps w:val="0"/>
          <w:smallCaps w:val="0"/>
          <w:noProof w:val="0"/>
          <w:color w:val="FF0000"/>
          <w:sz w:val="24"/>
          <w:szCs w:val="24"/>
          <w:lang w:val="en-US"/>
        </w:rPr>
        <w:t>= THE CUSTOMER =</w:t>
      </w:r>
    </w:p>
    <w:p w:rsidR="2AB3C959" w:rsidP="60EF3E4F" w:rsidRDefault="2AB3C959" w14:paraId="1FEE3126" w14:textId="6F3E12C8"/>
    <w:p w:rsidR="1795CFD1" w:rsidRDefault="1795CFD1" w14:paraId="35499301" w14:textId="53915134"/>
    <w:p w:rsidR="1795CFD1" w:rsidRDefault="1795CFD1" w14:paraId="1A25534F" w14:textId="14BD6F5E"/>
    <w:p w:rsidR="004B4CC5" w:rsidP="2839DD25" w:rsidRDefault="45FA20E0" w14:paraId="0F16BB26" w14:textId="77777777">
      <w:pPr>
        <w:jc w:val="center"/>
        <w:rPr>
          <w:i w:val="1"/>
          <w:iCs w:val="1"/>
          <w:color w:val="2F5496" w:themeColor="accent1" w:themeShade="BF"/>
        </w:rPr>
      </w:pPr>
      <w:r w:rsidRPr="2839DD25" w:rsidR="45FA20E0">
        <w:rPr>
          <w:b w:val="1"/>
          <w:bCs w:val="1"/>
          <w:color w:val="2F5496" w:themeColor="accent1" w:themeTint="FF" w:themeShade="BF"/>
        </w:rPr>
        <w:t>Target Customers</w:t>
      </w:r>
      <w:r>
        <w:br/>
      </w:r>
      <w:r w:rsidRPr="2839DD25" w:rsidR="004B4CC5">
        <w:rPr>
          <w:i w:val="1"/>
          <w:iCs w:val="1"/>
          <w:color w:val="2F5496" w:themeColor="accent1" w:themeTint="FF" w:themeShade="BF"/>
        </w:rPr>
        <w:t xml:space="preserve">(Describe the target customer or list the types of customers that would identify with this product(s). Describe why they find this product great for their needs. </w:t>
      </w:r>
      <w:r w:rsidRPr="2839DD25" w:rsidR="004B4CC5">
        <w:rPr>
          <w:i w:val="1"/>
          <w:iCs w:val="1"/>
          <w:color w:val="2F5496" w:themeColor="accent1" w:themeTint="FF" w:themeShade="BF"/>
        </w:rPr>
        <w:t>Is</w:t>
      </w:r>
      <w:r w:rsidRPr="2839DD25" w:rsidR="004B4CC5">
        <w:rPr>
          <w:i w:val="1"/>
          <w:iCs w:val="1"/>
          <w:color w:val="2F5496" w:themeColor="accent1" w:themeTint="FF" w:themeShade="BF"/>
        </w:rPr>
        <w:t xml:space="preserve"> there any marketing research findings?) </w:t>
      </w:r>
    </w:p>
    <w:p w:rsidR="00B34F32" w:rsidP="30944C76" w:rsidRDefault="07C30C24" w14:paraId="0436E9B9" w14:textId="7DBB2210">
      <w:pPr>
        <w:jc w:val="center"/>
        <w:rPr>
          <w:i w:val="1"/>
          <w:iCs w:val="1"/>
        </w:rPr>
      </w:pPr>
      <w:r w:rsidRPr="30944C76" w:rsidR="07C30C24">
        <w:rPr>
          <w:i w:val="1"/>
          <w:iCs w:val="1"/>
        </w:rPr>
        <w:t>-----------------------------------------------------------------------------------------------------------------------------------------</w:t>
      </w:r>
    </w:p>
    <w:p w:rsidR="2AB3C959" w:rsidP="60EF3E4F" w:rsidRDefault="2AB3C959" w14:paraId="5FBCE3B6" w14:textId="7F46269F"/>
    <w:p w:rsidR="1795CFD1" w:rsidP="30944C76" w:rsidRDefault="1795CFD1" w14:paraId="4500F4A1" w14:textId="7AD0966F">
      <w:pPr>
        <w:pStyle w:val="ListParagraph"/>
        <w:numPr>
          <w:ilvl w:val="0"/>
          <w:numId w:val="16"/>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4BC14B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Mobile DJ’s – Easy, convenient, and quick setup. Can operate wirelessly. </w:t>
      </w:r>
    </w:p>
    <w:p w:rsidR="1795CFD1" w:rsidP="30944C76" w:rsidRDefault="1795CFD1" w14:paraId="74813222" w14:textId="4A7DB1C5">
      <w:pPr>
        <w:pStyle w:val="ListParagraph"/>
        <w:numPr>
          <w:ilvl w:val="0"/>
          <w:numId w:val="16"/>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4BC14B94">
        <w:rPr>
          <w:rFonts w:ascii="Calibri" w:hAnsi="Calibri" w:eastAsia="Calibri" w:cs="Calibri"/>
          <w:b w:val="0"/>
          <w:bCs w:val="0"/>
          <w:i w:val="0"/>
          <w:iCs w:val="0"/>
          <w:caps w:val="0"/>
          <w:smallCaps w:val="0"/>
          <w:noProof w:val="0"/>
          <w:color w:val="000000" w:themeColor="text1" w:themeTint="FF" w:themeShade="FF"/>
          <w:sz w:val="22"/>
          <w:szCs w:val="22"/>
          <w:lang w:val="en-US"/>
        </w:rPr>
        <w:t>Bands – Easy, convenient, and quick setup. Can operate wirelessly.</w:t>
      </w:r>
    </w:p>
    <w:p w:rsidR="1795CFD1" w:rsidP="30944C76" w:rsidRDefault="1795CFD1" w14:paraId="379BF958" w14:textId="2C00E5A0">
      <w:pPr>
        <w:pStyle w:val="ListParagraph"/>
        <w:numPr>
          <w:ilvl w:val="0"/>
          <w:numId w:val="16"/>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4BC14B94">
        <w:rPr>
          <w:rFonts w:ascii="Calibri" w:hAnsi="Calibri" w:eastAsia="Calibri" w:cs="Calibri"/>
          <w:b w:val="0"/>
          <w:bCs w:val="0"/>
          <w:i w:val="0"/>
          <w:iCs w:val="0"/>
          <w:caps w:val="0"/>
          <w:smallCaps w:val="0"/>
          <w:noProof w:val="0"/>
          <w:color w:val="000000" w:themeColor="text1" w:themeTint="FF" w:themeShade="FF"/>
          <w:sz w:val="22"/>
          <w:szCs w:val="22"/>
          <w:lang w:val="en-US"/>
        </w:rPr>
        <w:t>Small Venue – Easy, convenient, and can be hung on truss. Can operate wirelessly.</w:t>
      </w:r>
    </w:p>
    <w:p w:rsidR="1795CFD1" w:rsidRDefault="1795CFD1" w14:paraId="0407DB3D" w14:textId="715D489C"/>
    <w:p w:rsidR="1795CFD1" w:rsidRDefault="1795CFD1" w14:paraId="348B3E48" w14:textId="67529CC5"/>
    <w:p w:rsidR="1795CFD1" w:rsidRDefault="1795CFD1" w14:paraId="59BC21C6" w14:textId="79737EF2"/>
    <w:p w:rsidR="1795CFD1" w:rsidRDefault="1795CFD1" w14:paraId="7FA9DE2B" w14:textId="5E151B74"/>
    <w:p w:rsidR="1795CFD1" w:rsidRDefault="1795CFD1" w14:paraId="5DD58177" w14:textId="2A0F3051"/>
    <w:p w:rsidR="00705E14" w:rsidP="2839DD25" w:rsidRDefault="00B34F32" w14:paraId="52A1757B" w14:textId="77777777">
      <w:pPr>
        <w:jc w:val="center"/>
        <w:rPr>
          <w:i w:val="1"/>
          <w:iCs w:val="1"/>
          <w:color w:val="2F5496" w:themeColor="accent1" w:themeShade="BF"/>
        </w:rPr>
      </w:pPr>
      <w:r w:rsidRPr="2839DD25" w:rsidR="00B34F32">
        <w:rPr>
          <w:b w:val="1"/>
          <w:bCs w:val="1"/>
          <w:color w:val="2F5496" w:themeColor="accent1" w:themeTint="FF" w:themeShade="BF"/>
        </w:rPr>
        <w:t>Product Use</w:t>
      </w:r>
      <w:r>
        <w:br/>
      </w:r>
      <w:r w:rsidRPr="2839DD25" w:rsidR="00B34F32">
        <w:rPr>
          <w:i w:val="1"/>
          <w:iCs w:val="1"/>
          <w:color w:val="2F5496" w:themeColor="accent1" w:themeTint="FF" w:themeShade="BF"/>
        </w:rPr>
        <w:t>(What are the use cases for this product?</w:t>
      </w:r>
      <w:r w:rsidRPr="2839DD25" w:rsidR="00FD6EE5">
        <w:rPr>
          <w:i w:val="1"/>
          <w:iCs w:val="1"/>
          <w:color w:val="2F5496" w:themeColor="accent1" w:themeTint="FF" w:themeShade="BF"/>
        </w:rPr>
        <w:t>)</w:t>
      </w:r>
      <w:r w:rsidRPr="2839DD25" w:rsidR="00705E14">
        <w:rPr>
          <w:i w:val="1"/>
          <w:iCs w:val="1"/>
          <w:color w:val="2F5496" w:themeColor="accent1" w:themeTint="FF" w:themeShade="BF"/>
        </w:rPr>
        <w:t xml:space="preserve"> </w:t>
      </w:r>
    </w:p>
    <w:p w:rsidR="00B34F32" w:rsidP="30944C76" w:rsidRDefault="57D831AC" w14:paraId="5894C96C" w14:textId="76F00759">
      <w:pPr>
        <w:jc w:val="center"/>
        <w:rPr>
          <w:i w:val="1"/>
          <w:iCs w:val="1"/>
        </w:rPr>
      </w:pPr>
      <w:r w:rsidRPr="30944C76" w:rsidR="57D831AC">
        <w:rPr>
          <w:i w:val="1"/>
          <w:iCs w:val="1"/>
        </w:rPr>
        <w:t>-----------------------------------------------------------------------------------------------------------------------------------------</w:t>
      </w:r>
    </w:p>
    <w:p w:rsidR="2AB3C959" w:rsidP="60EF3E4F" w:rsidRDefault="2AB3C959" w14:paraId="45BCF3CD" w14:textId="2FEC003D"/>
    <w:p w:rsidR="1795CFD1" w:rsidP="30944C76" w:rsidRDefault="1795CFD1" w14:paraId="696A0681" w14:textId="732D5243">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4223217E">
        <w:rPr>
          <w:rFonts w:ascii="Calibri" w:hAnsi="Calibri" w:eastAsia="Calibri" w:cs="Calibri"/>
          <w:b w:val="0"/>
          <w:bCs w:val="0"/>
          <w:i w:val="0"/>
          <w:iCs w:val="0"/>
          <w:caps w:val="0"/>
          <w:smallCaps w:val="0"/>
          <w:noProof w:val="0"/>
          <w:color w:val="000000" w:themeColor="text1" w:themeTint="FF" w:themeShade="FF"/>
          <w:sz w:val="22"/>
          <w:szCs w:val="22"/>
          <w:lang w:val="en-US"/>
        </w:rPr>
        <w:t>The customer is a performer or venue designer looking for versatile lighting for small-sized gigs. The lights can exist as permanent fixtures or be transported and set up easily. The effects lights are used for the patterns they create, not for their light output, so they are useful in smaller venues. Effects lights can be used by all types of performers but will most likely be purchased by DJs that want to add additional effects on top of existing wash light rigs, making them more experienced customers.</w:t>
      </w:r>
    </w:p>
    <w:p w:rsidR="1795CFD1" w:rsidRDefault="1795CFD1" w14:paraId="75A6F4F4" w14:textId="62C60E22"/>
    <w:p w:rsidR="1795CFD1" w:rsidRDefault="1795CFD1" w14:paraId="2B208D09" w14:textId="4C36246A"/>
    <w:p w:rsidR="1795CFD1" w:rsidRDefault="1795CFD1" w14:paraId="13B2E7BA" w14:textId="3AC42CCB"/>
    <w:p w:rsidR="1795CFD1" w:rsidRDefault="1795CFD1" w14:paraId="24BEF09D" w14:textId="42972E58"/>
    <w:p w:rsidR="1795CFD1" w:rsidRDefault="1795CFD1" w14:paraId="7295F795" w14:textId="41854C7D"/>
    <w:p w:rsidR="2AB3C959" w:rsidP="60EF3E4F" w:rsidRDefault="2AB3C959" w14:paraId="3836FEE4" w14:textId="6AD96DFE">
      <w:r>
        <w:br w:type="page"/>
      </w:r>
    </w:p>
    <w:p w:rsidR="2AB3C959" w:rsidP="60EF3E4F" w:rsidRDefault="2AB3C959" w14:paraId="4BFB4834" w14:textId="2F3CE855"/>
    <w:p w:rsidR="1795CFD1" w:rsidRDefault="1795CFD1" w14:paraId="4B86E6FC" w14:textId="1CBE70B1"/>
    <w:p w:rsidR="2AB3C959" w:rsidP="2839DD25" w:rsidRDefault="2AB3C959" w14:paraId="7F0D8CB2" w14:textId="5F21D966">
      <w:pPr>
        <w:spacing w:after="160" w:line="259" w:lineRule="auto"/>
        <w:jc w:val="center"/>
        <w:rPr>
          <w:rFonts w:ascii="Calibri" w:hAnsi="Calibri" w:eastAsia="Calibri" w:cs="Calibri"/>
          <w:b w:val="0"/>
          <w:bCs w:val="0"/>
          <w:i w:val="0"/>
          <w:iCs w:val="0"/>
          <w:caps w:val="0"/>
          <w:smallCaps w:val="0"/>
          <w:noProof w:val="0"/>
          <w:color w:val="FF0000"/>
          <w:sz w:val="24"/>
          <w:szCs w:val="24"/>
          <w:lang w:val="en-US"/>
        </w:rPr>
      </w:pPr>
      <w:r w:rsidRPr="2839DD25" w:rsidR="11861D4D">
        <w:rPr>
          <w:rFonts w:ascii="Calibri" w:hAnsi="Calibri" w:eastAsia="Calibri" w:cs="Calibri"/>
          <w:b w:val="1"/>
          <w:bCs w:val="1"/>
          <w:i w:val="0"/>
          <w:iCs w:val="0"/>
          <w:caps w:val="0"/>
          <w:smallCaps w:val="0"/>
          <w:noProof w:val="0"/>
          <w:color w:val="FF0000"/>
          <w:sz w:val="24"/>
          <w:szCs w:val="24"/>
          <w:lang w:val="en-US"/>
        </w:rPr>
        <w:t>= THE DETAILS =</w:t>
      </w:r>
    </w:p>
    <w:p w:rsidR="2AB3C959" w:rsidP="2839DD25" w:rsidRDefault="2AB3C959" w14:paraId="37FAFE2E" w14:textId="2E719F0C">
      <w:pPr>
        <w:pStyle w:val="Normal"/>
      </w:pPr>
    </w:p>
    <w:p w:rsidR="1795CFD1" w:rsidP="1795CFD1" w:rsidRDefault="1795CFD1" w14:paraId="44148548" w14:textId="12C8A2A9">
      <w:pPr>
        <w:pStyle w:val="Normal"/>
      </w:pPr>
    </w:p>
    <w:p w:rsidR="00FD6EE5" w:rsidP="2839DD25" w:rsidRDefault="00FD6EE5" w14:paraId="4885E2AC" w14:textId="1DF02779">
      <w:pPr>
        <w:jc w:val="center"/>
        <w:rPr>
          <w:i w:val="1"/>
          <w:iCs w:val="1"/>
        </w:rPr>
      </w:pPr>
      <w:r w:rsidRPr="30944C76" w:rsidR="00FD6EE5">
        <w:rPr>
          <w:b w:val="1"/>
          <w:bCs w:val="1"/>
          <w:color w:val="2F5496" w:themeColor="accent1" w:themeTint="FF" w:themeShade="BF"/>
        </w:rPr>
        <w:t>Main Features</w:t>
      </w:r>
      <w:r w:rsidRPr="30944C76" w:rsidR="2B377FBA">
        <w:rPr>
          <w:b w:val="1"/>
          <w:bCs w:val="1"/>
          <w:color w:val="2F5496" w:themeColor="accent1" w:themeTint="FF" w:themeShade="BF"/>
        </w:rPr>
        <w:t xml:space="preserve"> (Must Have)</w:t>
      </w:r>
      <w:r>
        <w:br/>
      </w:r>
      <w:r w:rsidRPr="30944C76" w:rsidR="00FD6EE5">
        <w:rPr>
          <w:i w:val="1"/>
          <w:iCs w:val="1"/>
          <w:color w:val="2F5496" w:themeColor="accent1" w:themeTint="FF" w:themeShade="BF"/>
        </w:rPr>
        <w:t xml:space="preserve">(What are the 4 most </w:t>
      </w:r>
      <w:r w:rsidRPr="30944C76" w:rsidR="00FD6EE5">
        <w:rPr>
          <w:i w:val="1"/>
          <w:iCs w:val="1"/>
          <w:color w:val="2F5496" w:themeColor="accent1" w:themeTint="FF" w:themeShade="BF"/>
        </w:rPr>
        <w:t>important features</w:t>
      </w:r>
      <w:r w:rsidRPr="30944C76" w:rsidR="00FD6EE5">
        <w:rPr>
          <w:i w:val="1"/>
          <w:iCs w:val="1"/>
          <w:color w:val="2F5496" w:themeColor="accent1" w:themeTint="FF" w:themeShade="BF"/>
        </w:rPr>
        <w:t xml:space="preserve"> in order of importance? What types of pictures would convey the features?</w:t>
      </w:r>
      <w:r w:rsidRPr="30944C76" w:rsidR="347A83D5">
        <w:rPr>
          <w:i w:val="1"/>
          <w:iCs w:val="1"/>
          <w:color w:val="2F5496" w:themeColor="accent1" w:themeTint="FF" w:themeShade="BF"/>
        </w:rPr>
        <w:t xml:space="preserve"> [I</w:t>
      </w:r>
      <w:r w:rsidRPr="30944C76" w:rsidR="00FD6EE5">
        <w:rPr>
          <w:i w:val="1"/>
          <w:iCs w:val="1"/>
          <w:color w:val="2F5496" w:themeColor="accent1" w:themeTint="FF" w:themeShade="BF"/>
        </w:rPr>
        <w:t xml:space="preserve">nsert </w:t>
      </w:r>
      <w:r w:rsidRPr="30944C76" w:rsidR="73A06878">
        <w:rPr>
          <w:i w:val="1"/>
          <w:iCs w:val="1"/>
          <w:color w:val="2F5496" w:themeColor="accent1" w:themeTint="FF" w:themeShade="BF"/>
        </w:rPr>
        <w:t>E</w:t>
      </w:r>
      <w:r w:rsidRPr="30944C76" w:rsidR="00FD6EE5">
        <w:rPr>
          <w:i w:val="1"/>
          <w:iCs w:val="1"/>
          <w:color w:val="2F5496" w:themeColor="accent1" w:themeTint="FF" w:themeShade="BF"/>
        </w:rPr>
        <w:t>xamples</w:t>
      </w:r>
      <w:r w:rsidRPr="30944C76" w:rsidR="280E805E">
        <w:rPr>
          <w:i w:val="1"/>
          <w:iCs w:val="1"/>
          <w:color w:val="2F5496" w:themeColor="accent1" w:themeTint="FF" w:themeShade="BF"/>
        </w:rPr>
        <w:t>])</w:t>
      </w:r>
      <w:r>
        <w:br/>
      </w:r>
      <w:r w:rsidRPr="30944C76" w:rsidR="15927495">
        <w:rPr>
          <w:i w:val="1"/>
          <w:iCs w:val="1"/>
        </w:rPr>
        <w:t>-----------------------------------------------------------------------------------------------------------------------------------------</w:t>
      </w:r>
    </w:p>
    <w:p w:rsidR="181A3D40" w:rsidP="30944C76" w:rsidRDefault="181A3D40" w14:paraId="22D4CF1A" w14:textId="1F825123">
      <w:pPr>
        <w:pStyle w:val="ListParagraph"/>
        <w:numPr>
          <w:ilvl w:val="0"/>
          <w:numId w:val="17"/>
        </w:num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0"/>
          <w:iCs w:val="0"/>
          <w:caps w:val="0"/>
          <w:smallCaps w:val="0"/>
          <w:noProof w:val="0"/>
          <w:color w:val="000000" w:themeColor="text1" w:themeTint="FF" w:themeShade="FF"/>
          <w:sz w:val="22"/>
          <w:szCs w:val="22"/>
          <w:lang w:val="en-US"/>
        </w:rPr>
        <w:t>No wires. Users can send commands to the lights up to 100 feet without the need for expensive DMX cables if they use a dongle.</w:t>
      </w:r>
    </w:p>
    <w:p w:rsidR="181A3D40" w:rsidP="30944C76" w:rsidRDefault="181A3D40" w14:paraId="3473E6DF" w14:textId="41C261A1">
      <w:p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1"/>
          <w:iCs w:val="1"/>
          <w:caps w:val="0"/>
          <w:smallCaps w:val="0"/>
          <w:noProof w:val="0"/>
          <w:color w:val="000000" w:themeColor="text1" w:themeTint="FF" w:themeShade="FF"/>
          <w:sz w:val="22"/>
          <w:szCs w:val="22"/>
          <w:lang w:val="en-US"/>
        </w:rPr>
        <w:t>Back panel shot showing VenueLink port</w:t>
      </w:r>
    </w:p>
    <w:p w:rsidR="181A3D40" w:rsidP="30944C76" w:rsidRDefault="181A3D40" w14:paraId="40CF2580" w14:textId="7C6E2B5E">
      <w:pPr>
        <w:pStyle w:val="ListParagraph"/>
        <w:numPr>
          <w:ilvl w:val="0"/>
          <w:numId w:val="17"/>
        </w:num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0"/>
          <w:iCs w:val="0"/>
          <w:caps w:val="0"/>
          <w:smallCaps w:val="0"/>
          <w:noProof w:val="0"/>
          <w:color w:val="000000" w:themeColor="text1" w:themeTint="FF" w:themeShade="FF"/>
          <w:sz w:val="22"/>
          <w:szCs w:val="22"/>
          <w:lang w:val="en-US"/>
        </w:rPr>
        <w:t>Lasers effect</w:t>
      </w:r>
    </w:p>
    <w:p w:rsidR="181A3D40" w:rsidP="30944C76" w:rsidRDefault="181A3D40" w14:paraId="013DD5B2" w14:textId="0FA93FA2">
      <w:p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1"/>
          <w:iCs w:val="1"/>
          <w:caps w:val="0"/>
          <w:smallCaps w:val="0"/>
          <w:noProof w:val="0"/>
          <w:color w:val="000000" w:themeColor="text1" w:themeTint="FF" w:themeShade="FF"/>
          <w:sz w:val="22"/>
          <w:szCs w:val="22"/>
          <w:lang w:val="en-US"/>
        </w:rPr>
        <w:t>Laser effect image (same as current)</w:t>
      </w:r>
    </w:p>
    <w:p w:rsidR="181A3D40" w:rsidP="30944C76" w:rsidRDefault="181A3D40" w14:paraId="6971E31B" w14:textId="5CEC3C70">
      <w:pPr>
        <w:pStyle w:val="ListParagraph"/>
        <w:numPr>
          <w:ilvl w:val="0"/>
          <w:numId w:val="17"/>
        </w:num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0"/>
          <w:iCs w:val="0"/>
          <w:caps w:val="0"/>
          <w:smallCaps w:val="0"/>
          <w:noProof w:val="0"/>
          <w:color w:val="000000" w:themeColor="text1" w:themeTint="FF" w:themeShade="FF"/>
          <w:sz w:val="22"/>
          <w:szCs w:val="22"/>
          <w:lang w:val="en-US"/>
        </w:rPr>
        <w:t>Skate wheel effec</w:t>
      </w:r>
      <w:r w:rsidRPr="30944C76" w:rsidR="130EDFAC">
        <w:rPr>
          <w:rFonts w:ascii="Calibri" w:hAnsi="Calibri" w:eastAsia="Calibri" w:cs="Calibri"/>
          <w:b w:val="0"/>
          <w:bCs w:val="0"/>
          <w:i w:val="0"/>
          <w:iCs w:val="0"/>
          <w:caps w:val="0"/>
          <w:smallCaps w:val="0"/>
          <w:noProof w:val="0"/>
          <w:color w:val="000000" w:themeColor="text1" w:themeTint="FF" w:themeShade="FF"/>
          <w:sz w:val="22"/>
          <w:szCs w:val="22"/>
          <w:lang w:val="en-US"/>
        </w:rPr>
        <w:t>t</w:t>
      </w:r>
    </w:p>
    <w:p w:rsidR="181A3D40" w:rsidP="30944C76" w:rsidRDefault="181A3D40" w14:paraId="2A0AF225" w14:textId="415A81EB">
      <w:p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1"/>
          <w:iCs w:val="1"/>
          <w:caps w:val="0"/>
          <w:smallCaps w:val="0"/>
          <w:noProof w:val="0"/>
          <w:color w:val="000000" w:themeColor="text1" w:themeTint="FF" w:themeShade="FF"/>
          <w:sz w:val="22"/>
          <w:szCs w:val="22"/>
          <w:lang w:val="en-US"/>
        </w:rPr>
        <w:t>Skate wheel glow image (same as current)</w:t>
      </w:r>
    </w:p>
    <w:p w:rsidR="181A3D40" w:rsidP="30944C76" w:rsidRDefault="181A3D40" w14:paraId="3F587E80" w14:textId="1A93A825">
      <w:pPr>
        <w:pStyle w:val="ListParagraph"/>
        <w:numPr>
          <w:ilvl w:val="0"/>
          <w:numId w:val="17"/>
        </w:numPr>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E4241A">
        <w:rPr>
          <w:rFonts w:ascii="Calibri" w:hAnsi="Calibri" w:eastAsia="Calibri" w:cs="Calibri"/>
          <w:b w:val="0"/>
          <w:bCs w:val="0"/>
          <w:i w:val="0"/>
          <w:iCs w:val="0"/>
          <w:caps w:val="0"/>
          <w:smallCaps w:val="0"/>
          <w:noProof w:val="0"/>
          <w:color w:val="000000" w:themeColor="text1" w:themeTint="FF" w:themeShade="FF"/>
          <w:sz w:val="22"/>
          <w:szCs w:val="22"/>
          <w:lang w:val="en-US"/>
        </w:rPr>
        <w:t>Built in Auto-programs</w:t>
      </w:r>
    </w:p>
    <w:p w:rsidR="181A3D40" w:rsidP="30944C76" w:rsidRDefault="181A3D40" w14:paraId="67E760B5" w14:textId="00AB00DF">
      <w:pPr>
        <w:jc w:val="both"/>
      </w:pPr>
      <w:r w:rsidRPr="30944C76" w:rsidR="60E4241A">
        <w:rPr>
          <w:rFonts w:ascii="Calibri" w:hAnsi="Calibri" w:eastAsia="Calibri" w:cs="Calibri"/>
          <w:b w:val="0"/>
          <w:bCs w:val="0"/>
          <w:i w:val="1"/>
          <w:iCs w:val="1"/>
          <w:caps w:val="0"/>
          <w:smallCaps w:val="0"/>
          <w:noProof w:val="0"/>
          <w:color w:val="000000" w:themeColor="text1" w:themeTint="FF" w:themeShade="FF"/>
          <w:sz w:val="22"/>
          <w:szCs w:val="22"/>
          <w:lang w:val="en-US"/>
        </w:rPr>
        <w:t>Composition video of auto show with all effects</w:t>
      </w:r>
      <w:r w:rsidR="60E4241A">
        <w:rPr/>
        <w:t xml:space="preserve"> </w:t>
      </w:r>
    </w:p>
    <w:p w:rsidR="7EC26627" w:rsidP="181949C3" w:rsidRDefault="7EC26627" w14:paraId="71E0C7E3" w14:textId="70BFAD32"/>
    <w:p w:rsidR="4DA51B2B" w:rsidP="2839DD25" w:rsidRDefault="4DA51B2B" w14:paraId="161927D3" w14:textId="49AE415A">
      <w:pPr>
        <w:jc w:val="center"/>
        <w:rPr>
          <w:i w:val="1"/>
          <w:iCs w:val="1"/>
        </w:rPr>
      </w:pPr>
      <w:r w:rsidRPr="2839DD25" w:rsidR="4DA51B2B">
        <w:rPr>
          <w:b w:val="1"/>
          <w:bCs w:val="1"/>
          <w:color w:val="2F5496" w:themeColor="accent1" w:themeTint="FF" w:themeShade="BF"/>
        </w:rPr>
        <w:t xml:space="preserve">Secondary </w:t>
      </w:r>
      <w:r w:rsidRPr="2839DD25" w:rsidR="17164437">
        <w:rPr>
          <w:b w:val="1"/>
          <w:bCs w:val="1"/>
          <w:color w:val="2F5496" w:themeColor="accent1" w:themeTint="FF" w:themeShade="BF"/>
        </w:rPr>
        <w:t>Features</w:t>
      </w:r>
      <w:r w:rsidRPr="2839DD25" w:rsidR="2B46058D">
        <w:rPr>
          <w:b w:val="1"/>
          <w:bCs w:val="1"/>
          <w:color w:val="2F5496" w:themeColor="accent1" w:themeTint="FF" w:themeShade="BF"/>
        </w:rPr>
        <w:t xml:space="preserve"> (Nice to Have)</w:t>
      </w:r>
      <w:r>
        <w:br/>
      </w:r>
      <w:r w:rsidRPr="2839DD25" w:rsidR="17164437">
        <w:rPr>
          <w:i w:val="1"/>
          <w:iCs w:val="1"/>
          <w:color w:val="2F5496" w:themeColor="accent1" w:themeTint="FF" w:themeShade="BF"/>
        </w:rPr>
        <w:t xml:space="preserve">(What are the </w:t>
      </w:r>
      <w:r w:rsidRPr="2839DD25" w:rsidR="4E7D8A5D">
        <w:rPr>
          <w:i w:val="1"/>
          <w:iCs w:val="1"/>
          <w:color w:val="2F5496" w:themeColor="accent1" w:themeTint="FF" w:themeShade="BF"/>
        </w:rPr>
        <w:t xml:space="preserve">3 secondary </w:t>
      </w:r>
      <w:r w:rsidRPr="2839DD25" w:rsidR="17164437">
        <w:rPr>
          <w:i w:val="1"/>
          <w:iCs w:val="1"/>
          <w:color w:val="2F5496" w:themeColor="accent1" w:themeTint="FF" w:themeShade="BF"/>
        </w:rPr>
        <w:t>features in order of importance? What types of pictures would convey the features? [Insert Examples])</w:t>
      </w:r>
      <w:r>
        <w:br/>
      </w:r>
      <w:r w:rsidRPr="2839DD25" w:rsidR="17164437">
        <w:rPr>
          <w:i w:val="1"/>
          <w:iCs w:val="1"/>
        </w:rPr>
        <w:t>-----------------------------------------------------------------------------------------------------------------------------------------</w:t>
      </w:r>
    </w:p>
    <w:p w:rsidR="181949C3" w:rsidP="181949C3" w:rsidRDefault="181949C3" w14:paraId="4D727343" w14:textId="1CCE8BAA">
      <w:r w:rsidR="181949C3">
        <w:rPr/>
        <w:t>1.</w:t>
      </w:r>
      <w:r w:rsidR="008C0D6B">
        <w:rPr/>
        <w:t xml:space="preserve"> </w:t>
      </w:r>
      <w:r w:rsidR="00AA0373">
        <w:rPr/>
        <w:t xml:space="preserve"> </w:t>
      </w:r>
    </w:p>
    <w:p w:rsidR="422E467F" w:rsidP="181949C3" w:rsidRDefault="422E467F" w14:paraId="005EE956" w14:textId="02B11474">
      <w:r w:rsidR="422E467F">
        <w:rPr/>
        <w:t>2.</w:t>
      </w:r>
      <w:r w:rsidR="008C0D6B">
        <w:rPr/>
        <w:t xml:space="preserve"> </w:t>
      </w:r>
    </w:p>
    <w:p w:rsidR="3FA744A1" w:rsidRDefault="3FA744A1" w14:paraId="3599BA86" w14:textId="61073789">
      <w:r w:rsidR="3FA744A1">
        <w:rPr/>
        <w:t xml:space="preserve">3. </w:t>
      </w:r>
    </w:p>
    <w:p w:rsidR="1795CFD1" w:rsidRDefault="1795CFD1" w14:paraId="4AC2722C" w14:textId="39F2E426"/>
    <w:p w:rsidR="1795CFD1" w:rsidRDefault="1795CFD1" w14:paraId="28181658" w14:textId="1F97B2DF"/>
    <w:p w:rsidR="1795CFD1" w:rsidRDefault="1795CFD1" w14:paraId="3445AC65" w14:textId="3ED2D124"/>
    <w:p w:rsidR="1795CFD1" w:rsidRDefault="1795CFD1" w14:paraId="5A42A10E" w14:textId="61DD976E"/>
    <w:p w:rsidR="4A2C2C14" w:rsidRDefault="4A2C2C14" w14:paraId="5164517C" w14:textId="16B7957B"/>
    <w:p w:rsidR="4A2C2C14" w:rsidRDefault="4A2C2C14" w14:paraId="6AF727E6" w14:textId="7166ADC3"/>
    <w:p w:rsidR="4A2C2C14" w:rsidRDefault="4A2C2C14" w14:paraId="458D7A7F" w14:textId="5B460A69"/>
    <w:p w:rsidR="4A2C2C14" w:rsidRDefault="4A2C2C14" w14:paraId="6D788E72" w14:textId="74A7FCD8"/>
    <w:p w:rsidR="4A2C2C14" w:rsidRDefault="4A2C2C14" w14:paraId="384B875C" w14:textId="2372FF79"/>
    <w:p w:rsidR="4A2C2C14" w:rsidRDefault="4A2C2C14" w14:paraId="76299269" w14:textId="6B2D2798"/>
    <w:p w:rsidR="4A2C2C14" w:rsidRDefault="4A2C2C14" w14:paraId="5E43B580" w14:textId="072983A9"/>
    <w:p w:rsidR="4A2C2C14" w:rsidRDefault="4A2C2C14" w14:paraId="6E3B10C3" w14:textId="1C600D71"/>
    <w:p w:rsidR="4A2C2C14" w:rsidRDefault="4A2C2C14" w14:paraId="24B1C2F8" w14:textId="32F33BE9"/>
    <w:p w:rsidR="4A2C2C14" w:rsidRDefault="4A2C2C14" w14:paraId="21565510" w14:textId="511D599D"/>
    <w:p w:rsidR="60EF3E4F" w:rsidP="2839DD25" w:rsidRDefault="60EF3E4F" w14:paraId="3472B13F" w14:textId="40B2D3F5">
      <w:pPr>
        <w:pStyle w:val="Normal"/>
      </w:pPr>
    </w:p>
    <w:p w:rsidR="4A2C2C14" w:rsidRDefault="4A2C2C14" w14:paraId="4EEE7DBC" w14:textId="51EB2D65">
      <w:r>
        <w:br w:type="page"/>
      </w:r>
    </w:p>
    <w:p w:rsidR="4A2C2C14" w:rsidP="4A2C2C14" w:rsidRDefault="4A2C2C14" w14:paraId="04B98F2A" w14:textId="11EFCE36">
      <w:pPr>
        <w:pStyle w:val="Normal"/>
      </w:pPr>
    </w:p>
    <w:p w:rsidR="1795CFD1" w:rsidP="1795CFD1" w:rsidRDefault="1795CFD1" w14:paraId="46E2EF26" w14:textId="6ED27385">
      <w:pPr>
        <w:pStyle w:val="Normal"/>
      </w:pPr>
    </w:p>
    <w:p w:rsidR="01601A0A" w:rsidP="3731CEF6" w:rsidRDefault="01601A0A" w14:paraId="61171C3D" w14:textId="77B8A2E4">
      <w:pPr>
        <w:spacing w:after="160" w:line="259" w:lineRule="auto"/>
        <w:jc w:val="center"/>
        <w:rPr>
          <w:rFonts w:ascii="Calibri" w:hAnsi="Calibri" w:eastAsia="Calibri" w:cs="Calibri"/>
          <w:b w:val="0"/>
          <w:bCs w:val="0"/>
          <w:i w:val="0"/>
          <w:iCs w:val="0"/>
          <w:caps w:val="0"/>
          <w:smallCaps w:val="0"/>
          <w:noProof w:val="0"/>
          <w:color w:val="FF0000"/>
          <w:sz w:val="24"/>
          <w:szCs w:val="24"/>
          <w:lang w:val="en-US"/>
        </w:rPr>
      </w:pPr>
      <w:r w:rsidRPr="3731CEF6" w:rsidR="01601A0A">
        <w:rPr>
          <w:rFonts w:ascii="Calibri" w:hAnsi="Calibri" w:eastAsia="Calibri" w:cs="Calibri"/>
          <w:b w:val="1"/>
          <w:bCs w:val="1"/>
          <w:i w:val="0"/>
          <w:iCs w:val="0"/>
          <w:caps w:val="0"/>
          <w:smallCaps w:val="0"/>
          <w:noProof w:val="0"/>
          <w:color w:val="FF0000"/>
          <w:sz w:val="24"/>
          <w:szCs w:val="24"/>
          <w:lang w:val="en-US"/>
        </w:rPr>
        <w:t>= THE COMP</w:t>
      </w:r>
      <w:r w:rsidRPr="3731CEF6" w:rsidR="59C387F4">
        <w:rPr>
          <w:rFonts w:ascii="Calibri" w:hAnsi="Calibri" w:eastAsia="Calibri" w:cs="Calibri"/>
          <w:b w:val="1"/>
          <w:bCs w:val="1"/>
          <w:i w:val="0"/>
          <w:iCs w:val="0"/>
          <w:caps w:val="0"/>
          <w:smallCaps w:val="0"/>
          <w:noProof w:val="0"/>
          <w:color w:val="FF0000"/>
          <w:sz w:val="24"/>
          <w:szCs w:val="24"/>
          <w:lang w:val="en-US"/>
        </w:rPr>
        <w:t>E</w:t>
      </w:r>
      <w:r w:rsidRPr="3731CEF6" w:rsidR="01601A0A">
        <w:rPr>
          <w:rFonts w:ascii="Calibri" w:hAnsi="Calibri" w:eastAsia="Calibri" w:cs="Calibri"/>
          <w:b w:val="1"/>
          <w:bCs w:val="1"/>
          <w:i w:val="0"/>
          <w:iCs w:val="0"/>
          <w:caps w:val="0"/>
          <w:smallCaps w:val="0"/>
          <w:noProof w:val="0"/>
          <w:color w:val="FF0000"/>
          <w:sz w:val="24"/>
          <w:szCs w:val="24"/>
          <w:lang w:val="en-US"/>
        </w:rPr>
        <w:t>TITION =</w:t>
      </w:r>
    </w:p>
    <w:p w:rsidR="4A2C2C14" w:rsidP="4A2C2C14" w:rsidRDefault="4A2C2C14" w14:paraId="2A3D3EB6" w14:textId="7940373D">
      <w:pPr>
        <w:pStyle w:val="Normal"/>
      </w:pPr>
    </w:p>
    <w:p w:rsidR="1795CFD1" w:rsidP="1795CFD1" w:rsidRDefault="1795CFD1" w14:paraId="0D5797BE" w14:textId="5BCACB80">
      <w:pPr>
        <w:pStyle w:val="Normal"/>
      </w:pPr>
    </w:p>
    <w:p w:rsidR="00BA1F28" w:rsidP="585F5C20" w:rsidRDefault="00FD6EE5" w14:paraId="261510D9" w14:textId="530A7D03">
      <w:pPr>
        <w:jc w:val="center"/>
        <w:rPr>
          <w:i w:val="1"/>
          <w:iCs w:val="1"/>
          <w:color w:val="2F5496" w:themeColor="accent1" w:themeShade="BF"/>
        </w:rPr>
      </w:pPr>
      <w:r w:rsidRPr="585F5C20" w:rsidR="00FD6EE5">
        <w:rPr>
          <w:b w:val="1"/>
          <w:bCs w:val="1"/>
          <w:color w:val="2F5496" w:themeColor="accent1" w:themeTint="FF" w:themeShade="BF"/>
        </w:rPr>
        <w:t>Key Differentiators to the Competition</w:t>
      </w:r>
      <w:r>
        <w:br/>
      </w:r>
      <w:r w:rsidRPr="585F5C20" w:rsidR="00BA1F28">
        <w:rPr>
          <w:i w:val="1"/>
          <w:iCs w:val="1"/>
          <w:color w:val="2F5496" w:themeColor="accent1" w:themeTint="FF" w:themeShade="BF"/>
        </w:rPr>
        <w:t>(Who are the competitors for this product Explain why this product is better than competition, such as price or features. What do users dislike about the product?</w:t>
      </w:r>
      <w:r>
        <w:br/>
      </w:r>
      <w:r w:rsidRPr="585F5C20" w:rsidR="00632441">
        <w:rPr>
          <w:b w:val="1"/>
          <w:bCs w:val="1"/>
          <w:i w:val="1"/>
          <w:iCs w:val="1"/>
          <w:color w:val="2F5496" w:themeColor="accent1" w:themeTint="FF" w:themeShade="BF"/>
        </w:rPr>
        <w:t xml:space="preserve">Please, do NOT reference this section in any of your </w:t>
      </w:r>
      <w:r w:rsidRPr="585F5C20" w:rsidR="00632441">
        <w:rPr>
          <w:b w:val="1"/>
          <w:bCs w:val="1"/>
          <w:i w:val="1"/>
          <w:iCs w:val="1"/>
          <w:color w:val="2F5496" w:themeColor="accent1" w:themeTint="FF" w:themeShade="BF"/>
        </w:rPr>
        <w:t>copy</w:t>
      </w:r>
      <w:r w:rsidRPr="585F5C20" w:rsidR="00632441">
        <w:rPr>
          <w:b w:val="1"/>
          <w:bCs w:val="1"/>
          <w:i w:val="1"/>
          <w:iCs w:val="1"/>
          <w:color w:val="2F5496" w:themeColor="accent1" w:themeTint="FF" w:themeShade="BF"/>
        </w:rPr>
        <w:t>.)</w:t>
      </w:r>
    </w:p>
    <w:p w:rsidR="00BA1F28" w:rsidP="1795CFD1" w:rsidRDefault="00BA1F28" w14:paraId="11341366" w14:textId="77777777">
      <w:pPr>
        <w:jc w:val="center"/>
        <w:rPr>
          <w:i w:val="1"/>
          <w:iCs w:val="1"/>
        </w:rPr>
      </w:pPr>
      <w:r w:rsidRPr="1795CFD1" w:rsidR="00BA1F28">
        <w:rPr>
          <w:i w:val="1"/>
          <w:iCs w:val="1"/>
        </w:rPr>
        <w:t>-----------------------------------------------------------------------------------------------------------------------------------------</w:t>
      </w:r>
    </w:p>
    <w:p w:rsidR="00D22C17" w:rsidP="1795CFD1" w:rsidRDefault="00D22C17" w14:paraId="1DC2F444" w14:textId="2B9519AF">
      <w:pPr>
        <w:rPr>
          <w:i w:val="0"/>
          <w:iCs w:val="0"/>
        </w:rPr>
      </w:pPr>
    </w:p>
    <w:p w:rsidR="00D22C17" w:rsidP="30944C76" w:rsidRDefault="00D22C17" w14:paraId="7B975452" w14:textId="644EA116">
      <w:pPr>
        <w:tabs>
          <w:tab w:val="left" w:leader="none" w:pos="7050"/>
        </w:tabs>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0409B84">
        <w:rPr>
          <w:rFonts w:ascii="Calibri" w:hAnsi="Calibri" w:eastAsia="Calibri" w:cs="Calibri"/>
          <w:b w:val="0"/>
          <w:bCs w:val="0"/>
          <w:i w:val="0"/>
          <w:iCs w:val="0"/>
          <w:caps w:val="0"/>
          <w:smallCaps w:val="0"/>
          <w:noProof w:val="0"/>
          <w:color w:val="000000" w:themeColor="text1" w:themeTint="FF" w:themeShade="FF"/>
          <w:sz w:val="22"/>
          <w:szCs w:val="22"/>
          <w:lang w:val="en-US"/>
        </w:rPr>
        <w:t>The main competition is the ColorKey Kraken and the Chauvet Swarm. The Chauvet Swarm does not have a moving head, limiting how dynamic it can be. The Color Key Kraken has a moving head but does not have as many varied effects as the Mothership.</w:t>
      </w:r>
    </w:p>
    <w:p w:rsidR="00D22C17" w:rsidP="30944C76" w:rsidRDefault="00D22C17" w14:paraId="5F4E7463" w14:textId="68267F62">
      <w:pPr>
        <w:rPr>
          <w:i w:val="0"/>
          <w:iCs w:val="0"/>
        </w:rPr>
      </w:pPr>
    </w:p>
    <w:p w:rsidR="00D22C17" w:rsidP="1795CFD1" w:rsidRDefault="00D22C17" w14:paraId="2BE3E0B1" w14:textId="63925C26">
      <w:pPr>
        <w:rPr>
          <w:i w:val="0"/>
          <w:iCs w:val="0"/>
        </w:rPr>
      </w:pPr>
    </w:p>
    <w:p w:rsidR="00D22C17" w:rsidP="1795CFD1" w:rsidRDefault="00D22C17" w14:paraId="0C4DD802" w14:textId="6784A0ED">
      <w:pPr>
        <w:rPr>
          <w:i w:val="0"/>
          <w:iCs w:val="0"/>
        </w:rPr>
      </w:pPr>
    </w:p>
    <w:p w:rsidR="00D22C17" w:rsidP="1795CFD1" w:rsidRDefault="00D22C17" w14:paraId="19E4BD7C" w14:textId="38CF4D80">
      <w:pPr>
        <w:pStyle w:val="Normal"/>
        <w:rPr>
          <w:i w:val="0"/>
          <w:iCs w:val="0"/>
        </w:rPr>
      </w:pPr>
    </w:p>
    <w:p w:rsidR="60EF3E4F" w:rsidP="1795CFD1" w:rsidRDefault="60EF3E4F" w14:paraId="4ECFA9B7" w14:textId="3E0DB3ED">
      <w:pPr>
        <w:pStyle w:val="Normal"/>
        <w:rPr>
          <w:i w:val="0"/>
          <w:iCs w:val="0"/>
        </w:rPr>
      </w:pPr>
    </w:p>
    <w:p w:rsidR="60EF3E4F" w:rsidP="1795CFD1" w:rsidRDefault="60EF3E4F" w14:paraId="37B41506" w14:textId="218C827C">
      <w:pPr>
        <w:rPr>
          <w:i w:val="0"/>
          <w:iCs w:val="0"/>
        </w:rPr>
      </w:pPr>
      <w:r w:rsidRPr="1795CFD1">
        <w:rPr>
          <w:i w:val="0"/>
          <w:iCs w:val="0"/>
        </w:rPr>
        <w:br w:type="page"/>
      </w:r>
    </w:p>
    <w:p w:rsidR="1795CFD1" w:rsidP="1795CFD1" w:rsidRDefault="1795CFD1" w14:paraId="5471F934" w14:textId="3FFE01C4">
      <w:pPr>
        <w:pStyle w:val="Normal"/>
      </w:pPr>
    </w:p>
    <w:p w:rsidR="1795CFD1" w:rsidP="30944C76" w:rsidRDefault="1795CFD1" w14:paraId="009B79B4" w14:textId="15ACE767">
      <w:pPr>
        <w:spacing w:after="160" w:line="259" w:lineRule="auto"/>
        <w:jc w:val="center"/>
        <w:rPr>
          <w:rFonts w:ascii="Calibri" w:hAnsi="Calibri" w:eastAsia="Calibri" w:cs="Calibri"/>
          <w:b w:val="0"/>
          <w:bCs w:val="0"/>
          <w:i w:val="0"/>
          <w:iCs w:val="0"/>
          <w:caps w:val="0"/>
          <w:smallCaps w:val="0"/>
          <w:noProof w:val="0"/>
          <w:color w:val="FF0000"/>
          <w:sz w:val="24"/>
          <w:szCs w:val="24"/>
          <w:lang w:val="en-US"/>
        </w:rPr>
      </w:pPr>
      <w:r w:rsidRPr="30944C76" w:rsidR="109778C7">
        <w:rPr>
          <w:rFonts w:ascii="Calibri" w:hAnsi="Calibri" w:eastAsia="Calibri" w:cs="Calibri"/>
          <w:b w:val="1"/>
          <w:bCs w:val="1"/>
          <w:i w:val="0"/>
          <w:iCs w:val="0"/>
          <w:caps w:val="0"/>
          <w:smallCaps w:val="0"/>
          <w:noProof w:val="0"/>
          <w:color w:val="FF0000"/>
          <w:sz w:val="24"/>
          <w:szCs w:val="24"/>
          <w:lang w:val="en-US"/>
        </w:rPr>
        <w:t>= THE WORDS =</w:t>
      </w:r>
    </w:p>
    <w:p w:rsidR="4E96C9C9" w:rsidP="30944C76" w:rsidRDefault="4E96C9C9" w14:paraId="1166C9A2" w14:textId="718E58D8">
      <w:pPr>
        <w:jc w:val="center"/>
        <w:rPr>
          <w:i w:val="1"/>
          <w:iCs w:val="1"/>
          <w:color w:val="2F5496" w:themeColor="accent1" w:themeTint="FF" w:themeShade="BF"/>
        </w:rPr>
      </w:pPr>
      <w:r>
        <w:br/>
      </w:r>
      <w:r w:rsidRPr="30944C76" w:rsidR="00AB39F9">
        <w:rPr>
          <w:b w:val="1"/>
          <w:bCs w:val="1"/>
          <w:color w:val="2F5496" w:themeColor="accent1" w:themeTint="FF" w:themeShade="BF"/>
        </w:rPr>
        <w:t>Suggested Web</w:t>
      </w:r>
      <w:r w:rsidRPr="30944C76" w:rsidR="00A216DF">
        <w:rPr>
          <w:b w:val="1"/>
          <w:bCs w:val="1"/>
          <w:color w:val="2F5496" w:themeColor="accent1" w:themeTint="FF" w:themeShade="BF"/>
        </w:rPr>
        <w:t xml:space="preserve"> and</w:t>
      </w:r>
      <w:r w:rsidRPr="30944C76" w:rsidR="00AB39F9">
        <w:rPr>
          <w:b w:val="1"/>
          <w:bCs w:val="1"/>
          <w:color w:val="2F5496" w:themeColor="accent1" w:themeTint="FF" w:themeShade="BF"/>
        </w:rPr>
        <w:t xml:space="preserve"> </w:t>
      </w:r>
      <w:r w:rsidRPr="30944C76" w:rsidR="3BA0E7A7">
        <w:rPr>
          <w:b w:val="1"/>
          <w:bCs w:val="1"/>
          <w:color w:val="2F5496" w:themeColor="accent1" w:themeTint="FF" w:themeShade="BF"/>
        </w:rPr>
        <w:t>M</w:t>
      </w:r>
      <w:r w:rsidRPr="30944C76" w:rsidR="00A216DF">
        <w:rPr>
          <w:b w:val="1"/>
          <w:bCs w:val="1"/>
          <w:color w:val="2F5496" w:themeColor="accent1" w:themeTint="FF" w:themeShade="BF"/>
        </w:rPr>
        <w:t>essaging</w:t>
      </w:r>
      <w:r>
        <w:br/>
      </w:r>
      <w:r w:rsidRPr="30944C76" w:rsidR="003708C8">
        <w:rPr>
          <w:i w:val="1"/>
          <w:iCs w:val="1"/>
          <w:color w:val="2F5496" w:themeColor="accent1" w:themeTint="FF" w:themeShade="BF"/>
        </w:rPr>
        <w:t>Elevate your guitar with Proline HANG, where protection meets style.</w:t>
      </w:r>
      <w:r>
        <w:br/>
      </w:r>
      <w:r w:rsidRPr="30944C76" w:rsidR="00AB39F9">
        <w:rPr>
          <w:i w:val="1"/>
          <w:iCs w:val="1"/>
          <w:color w:val="auto"/>
        </w:rPr>
        <w:t>-----------------------------------------------------------------------------------------------------------------------------------------</w:t>
      </w:r>
    </w:p>
    <w:p w:rsidR="1795CFD1" w:rsidP="30944C76" w:rsidRDefault="1795CFD1" w14:paraId="151948FA" w14:textId="727FFB16">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1"/>
          <w:bCs w:val="1"/>
          <w:i w:val="0"/>
          <w:iCs w:val="0"/>
          <w:caps w:val="0"/>
          <w:smallCaps w:val="0"/>
          <w:noProof w:val="0"/>
          <w:color w:val="000000" w:themeColor="text1" w:themeTint="FF" w:themeShade="FF"/>
          <w:sz w:val="22"/>
          <w:szCs w:val="22"/>
          <w:lang w:val="en-US"/>
        </w:rPr>
        <w:t>One liner</w:t>
      </w:r>
    </w:p>
    <w:p w:rsidR="1795CFD1" w:rsidP="30944C76" w:rsidRDefault="1795CFD1" w14:paraId="756621E3" w14:textId="74FC611D">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Mothership VP is a moving head effects light that can add movement and excitement to a show or set through its built-in chases, wired DMX, or wireless DMX. </w:t>
      </w:r>
    </w:p>
    <w:p w:rsidR="1795CFD1" w:rsidP="30944C76" w:rsidRDefault="1795CFD1" w14:paraId="2881236F" w14:textId="5207CBD4">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1"/>
          <w:bCs w:val="1"/>
          <w:i w:val="0"/>
          <w:iCs w:val="0"/>
          <w:caps w:val="0"/>
          <w:smallCaps w:val="0"/>
          <w:noProof w:val="0"/>
          <w:color w:val="000000" w:themeColor="text1" w:themeTint="FF" w:themeShade="FF"/>
          <w:sz w:val="22"/>
          <w:szCs w:val="22"/>
          <w:lang w:val="en-US"/>
        </w:rPr>
        <w:t>Paragraph</w:t>
      </w:r>
    </w:p>
    <w:p w:rsidR="1795CFD1" w:rsidP="30944C76" w:rsidRDefault="1795CFD1" w14:paraId="474AFE44" w14:textId="74966879">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The Venue Mothership VP is an effects light that serves to add excitement to a light show through its various effects including lasers and a skate wheel. It is able to be attached to trusses or stand independently on its feet, making them versatile in application. The built-in show and mic allow the lights to follow the beat of the music, even without a DMX controller. There is a VenueLink Port on the back panel of these lights that allow for wireless transmission of DMX commands from a Tetra Control 2.</w:t>
      </w:r>
    </w:p>
    <w:p w:rsidR="1795CFD1" w:rsidP="30944C76" w:rsidRDefault="1795CFD1" w14:paraId="43EA6E26" w14:textId="78747345">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1"/>
          <w:bCs w:val="1"/>
          <w:i w:val="0"/>
          <w:iCs w:val="0"/>
          <w:caps w:val="0"/>
          <w:smallCaps w:val="0"/>
          <w:noProof w:val="0"/>
          <w:color w:val="000000" w:themeColor="text1" w:themeTint="FF" w:themeShade="FF"/>
          <w:sz w:val="22"/>
          <w:szCs w:val="22"/>
          <w:lang w:val="en-US"/>
        </w:rPr>
        <w:t>3 Bullet</w:t>
      </w:r>
    </w:p>
    <w:p w:rsidR="1795CFD1" w:rsidP="30944C76" w:rsidRDefault="1795CFD1" w14:paraId="4AEE51DC" w14:textId="6FEC2638">
      <w:pPr>
        <w:pStyle w:val="ListParagraph"/>
        <w:numPr>
          <w:ilvl w:val="0"/>
          <w:numId w:val="18"/>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Skatewheel and laser revolving effects</w:t>
      </w:r>
    </w:p>
    <w:p w:rsidR="1795CFD1" w:rsidP="30944C76" w:rsidRDefault="1795CFD1" w14:paraId="1947BE44" w14:textId="3D361CFD">
      <w:pPr>
        <w:pStyle w:val="ListParagraph"/>
        <w:numPr>
          <w:ilvl w:val="0"/>
          <w:numId w:val="18"/>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Built-in auto shows with mic</w:t>
      </w:r>
    </w:p>
    <w:p w:rsidR="1795CFD1" w:rsidP="30944C76" w:rsidRDefault="1795CFD1" w14:paraId="482CE424" w14:textId="2F83DE90">
      <w:pPr>
        <w:pStyle w:val="ListParagraph"/>
        <w:numPr>
          <w:ilvl w:val="0"/>
          <w:numId w:val="18"/>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VenueLink DMX wireless connection and standard wired DMX connection</w:t>
      </w:r>
    </w:p>
    <w:p w:rsidR="1795CFD1" w:rsidP="30944C76" w:rsidRDefault="1795CFD1" w14:paraId="6C854BBB" w14:textId="684306E7">
      <w:p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1"/>
          <w:bCs w:val="1"/>
          <w:i w:val="0"/>
          <w:iCs w:val="0"/>
          <w:caps w:val="0"/>
          <w:smallCaps w:val="0"/>
          <w:noProof w:val="0"/>
          <w:color w:val="000000" w:themeColor="text1" w:themeTint="FF" w:themeShade="FF"/>
          <w:sz w:val="22"/>
          <w:szCs w:val="22"/>
          <w:lang w:val="en-US"/>
        </w:rPr>
        <w:t>2 Bullet</w:t>
      </w:r>
    </w:p>
    <w:p w:rsidR="1795CFD1" w:rsidP="30944C76" w:rsidRDefault="1795CFD1" w14:paraId="5321FB69" w14:textId="1BDA85FE">
      <w:pPr>
        <w:pStyle w:val="ListParagraph"/>
        <w:numPr>
          <w:ilvl w:val="0"/>
          <w:numId w:val="19"/>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Skatewheel and laser revolving effects</w:t>
      </w:r>
    </w:p>
    <w:p w:rsidR="1795CFD1" w:rsidP="30944C76" w:rsidRDefault="1795CFD1" w14:paraId="6D94894F" w14:textId="213532AE">
      <w:pPr>
        <w:pStyle w:val="ListParagraph"/>
        <w:numPr>
          <w:ilvl w:val="0"/>
          <w:numId w:val="19"/>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62B2CAD6">
        <w:rPr>
          <w:rFonts w:ascii="Calibri" w:hAnsi="Calibri" w:eastAsia="Calibri" w:cs="Calibri"/>
          <w:b w:val="0"/>
          <w:bCs w:val="0"/>
          <w:i w:val="0"/>
          <w:iCs w:val="0"/>
          <w:caps w:val="0"/>
          <w:smallCaps w:val="0"/>
          <w:noProof w:val="0"/>
          <w:color w:val="000000" w:themeColor="text1" w:themeTint="FF" w:themeShade="FF"/>
          <w:sz w:val="22"/>
          <w:szCs w:val="22"/>
          <w:lang w:val="en-US"/>
        </w:rPr>
        <w:t>Multiple options for control through built-in chases, wired DMX, or VenueLink wireless DMX</w:t>
      </w:r>
    </w:p>
    <w:p w:rsidR="1795CFD1" w:rsidP="1795CFD1" w:rsidRDefault="1795CFD1" w14:paraId="0A042D84" w14:textId="2A714D74">
      <w:pPr>
        <w:pStyle w:val="Normal"/>
      </w:pPr>
    </w:p>
    <w:p w:rsidR="4E96C9C9" w:rsidP="2839DD25" w:rsidRDefault="4E96C9C9" w14:paraId="61121EAB" w14:textId="691CD59C">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491FCF7C">
        <w:rPr>
          <w:rFonts w:ascii="Calibri" w:hAnsi="Calibri" w:eastAsia="Calibri" w:cs="Calibri"/>
          <w:b w:val="1"/>
          <w:bCs w:val="1"/>
          <w:i w:val="0"/>
          <w:iCs w:val="0"/>
          <w:caps w:val="0"/>
          <w:smallCaps w:val="0"/>
          <w:noProof w:val="0"/>
          <w:color w:val="2F5496" w:themeColor="accent1" w:themeTint="FF" w:themeShade="BF"/>
          <w:sz w:val="22"/>
          <w:szCs w:val="22"/>
          <w:lang w:val="en-US"/>
        </w:rPr>
        <w:t>Product Positioning Statement (PM + Dar)</w:t>
      </w:r>
      <w:r>
        <w:br/>
      </w:r>
      <w:r w:rsidRPr="30944C76" w:rsidR="491FCF7C">
        <w:rPr>
          <w:rFonts w:ascii="Calibri" w:hAnsi="Calibri" w:eastAsia="Calibri" w:cs="Calibri"/>
          <w:b w:val="0"/>
          <w:bCs w:val="0"/>
          <w:i w:val="1"/>
          <w:iCs w:val="1"/>
          <w:caps w:val="0"/>
          <w:smallCaps w:val="0"/>
          <w:noProof w:val="0"/>
          <w:color w:val="2F5496" w:themeColor="accent1" w:themeTint="FF" w:themeShade="BF"/>
          <w:sz w:val="22"/>
          <w:szCs w:val="22"/>
          <w:lang w:val="en-US"/>
        </w:rPr>
        <w:t>(For [target Customers] who [statement of the need or opportunity], the [product name] is a [product category] that [statement of benefit/compelling reason to buy].  Unlike [primary competitive product], our product [statement of primary differentiation].)</w:t>
      </w:r>
      <w:r>
        <w:br/>
      </w:r>
      <w:r w:rsidRPr="30944C76" w:rsidR="491FCF7C">
        <w:rPr>
          <w:rFonts w:ascii="Calibri" w:hAnsi="Calibri" w:eastAsia="Calibri" w:cs="Calibri"/>
          <w:b w:val="0"/>
          <w:bCs w:val="0"/>
          <w:i w:val="1"/>
          <w:iCs w:val="1"/>
          <w:caps w:val="0"/>
          <w:smallCaps w:val="0"/>
          <w:noProof w:val="0"/>
          <w:color w:val="000000" w:themeColor="text1" w:themeTint="FF" w:themeShade="FF"/>
          <w:sz w:val="22"/>
          <w:szCs w:val="22"/>
          <w:lang w:val="en-US"/>
        </w:rPr>
        <w:t>-----------------------------------------------------------------------------------------------------------------------------------------</w:t>
      </w:r>
    </w:p>
    <w:p w:rsidR="1795CFD1" w:rsidP="1795CFD1" w:rsidRDefault="1795CFD1" w14:paraId="7B0E66BF" w14:textId="128E7F0C">
      <w:pPr>
        <w:pStyle w:val="Normal"/>
        <w:spacing w:after="160" w:line="259" w:lineRule="auto"/>
      </w:pPr>
      <w:r w:rsidRPr="30944C76" w:rsidR="3DA6B0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mobile DJs, bands, and small venue operators who need a dynamic, easy-to-set-up, and wireless-capable lighting solution to enhance their performances, the Venue Mothership VP is a moving head effects light that adds movement and excitement to any show through its built-in chases, laser and skate wheel effects, and VenueLink wireless DMX compatibility. Unlike the Chauvet Swarm, our product features a moving head for greater dynamism, and unlike the </w:t>
      </w:r>
      <w:r w:rsidRPr="30944C76" w:rsidR="3DA6B020">
        <w:rPr>
          <w:rFonts w:ascii="Calibri" w:hAnsi="Calibri" w:eastAsia="Calibri" w:cs="Calibri"/>
          <w:b w:val="0"/>
          <w:bCs w:val="0"/>
          <w:i w:val="0"/>
          <w:iCs w:val="0"/>
          <w:caps w:val="0"/>
          <w:smallCaps w:val="0"/>
          <w:noProof w:val="0"/>
          <w:color w:val="000000" w:themeColor="text1" w:themeTint="FF" w:themeShade="FF"/>
          <w:sz w:val="22"/>
          <w:szCs w:val="22"/>
          <w:lang w:val="en-US"/>
        </w:rPr>
        <w:t>ColorKey</w:t>
      </w:r>
      <w:r w:rsidRPr="30944C76" w:rsidR="3DA6B02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Kraken, it offers a broader range of effects for a more engaging and versatile light show.</w:t>
      </w:r>
    </w:p>
    <w:p w:rsidR="1795CFD1" w:rsidP="30944C76" w:rsidRDefault="1795CFD1" w14:paraId="6E062C75" w14:textId="638C75C3">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E96C9C9" w:rsidP="30944C76" w:rsidRDefault="4E96C9C9" w14:paraId="222BEC2E" w14:textId="297A4683">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491FCF7C">
        <w:rPr>
          <w:rFonts w:ascii="Calibri" w:hAnsi="Calibri" w:eastAsia="Calibri" w:cs="Calibri"/>
          <w:b w:val="1"/>
          <w:bCs w:val="1"/>
          <w:i w:val="0"/>
          <w:iCs w:val="0"/>
          <w:caps w:val="0"/>
          <w:smallCaps w:val="0"/>
          <w:noProof w:val="0"/>
          <w:color w:val="2F5496" w:themeColor="accent1" w:themeTint="FF" w:themeShade="BF"/>
          <w:sz w:val="22"/>
          <w:szCs w:val="22"/>
          <w:lang w:val="en-US"/>
        </w:rPr>
        <w:t>Baseline Copy (Dar)</w:t>
      </w:r>
      <w:r>
        <w:br/>
      </w:r>
      <w:r w:rsidRPr="30944C76" w:rsidR="491FCF7C">
        <w:rPr>
          <w:rFonts w:ascii="Calibri" w:hAnsi="Calibri" w:eastAsia="Calibri" w:cs="Calibri"/>
          <w:b w:val="0"/>
          <w:bCs w:val="0"/>
          <w:i w:val="1"/>
          <w:iCs w:val="1"/>
          <w:caps w:val="0"/>
          <w:smallCaps w:val="0"/>
          <w:noProof w:val="0"/>
          <w:color w:val="2F5496" w:themeColor="accent1" w:themeTint="FF" w:themeShade="BF"/>
          <w:sz w:val="22"/>
          <w:szCs w:val="22"/>
          <w:lang w:val="en-US"/>
        </w:rPr>
        <w:t xml:space="preserve">(100 – </w:t>
      </w:r>
      <w:r w:rsidRPr="30944C76" w:rsidR="7EC5A118">
        <w:rPr>
          <w:rFonts w:ascii="Calibri" w:hAnsi="Calibri" w:eastAsia="Calibri" w:cs="Calibri"/>
          <w:b w:val="0"/>
          <w:bCs w:val="0"/>
          <w:i w:val="1"/>
          <w:iCs w:val="1"/>
          <w:caps w:val="0"/>
          <w:smallCaps w:val="0"/>
          <w:noProof w:val="0"/>
          <w:color w:val="2F5496" w:themeColor="accent1" w:themeTint="FF" w:themeShade="BF"/>
          <w:sz w:val="22"/>
          <w:szCs w:val="22"/>
          <w:lang w:val="en-US"/>
        </w:rPr>
        <w:t>2</w:t>
      </w:r>
      <w:r w:rsidRPr="30944C76" w:rsidR="491FCF7C">
        <w:rPr>
          <w:rFonts w:ascii="Calibri" w:hAnsi="Calibri" w:eastAsia="Calibri" w:cs="Calibri"/>
          <w:b w:val="0"/>
          <w:bCs w:val="0"/>
          <w:i w:val="1"/>
          <w:iCs w:val="1"/>
          <w:caps w:val="0"/>
          <w:smallCaps w:val="0"/>
          <w:noProof w:val="0"/>
          <w:color w:val="2F5496" w:themeColor="accent1" w:themeTint="FF" w:themeShade="BF"/>
          <w:sz w:val="22"/>
          <w:szCs w:val="22"/>
          <w:lang w:val="en-US"/>
        </w:rPr>
        <w:t>50 Words for outfacing tactics)</w:t>
      </w:r>
      <w:r>
        <w:br/>
      </w:r>
      <w:r w:rsidRPr="30944C76" w:rsidR="491FCF7C">
        <w:rPr>
          <w:rFonts w:ascii="Calibri" w:hAnsi="Calibri" w:eastAsia="Calibri" w:cs="Calibri"/>
          <w:b w:val="0"/>
          <w:bCs w:val="0"/>
          <w:i w:val="1"/>
          <w:iCs w:val="1"/>
          <w:caps w:val="0"/>
          <w:smallCaps w:val="0"/>
          <w:noProof w:val="0"/>
          <w:color w:val="000000" w:themeColor="text1" w:themeTint="FF" w:themeShade="FF"/>
          <w:sz w:val="22"/>
          <w:szCs w:val="22"/>
          <w:lang w:val="en-US"/>
        </w:rPr>
        <w:t>-----------------------------------------------------------------------------------------------------------------------------------------</w:t>
      </w:r>
    </w:p>
    <w:p w:rsidR="4E96C9C9" w:rsidP="30944C76" w:rsidRDefault="4E96C9C9" w14:paraId="7B2CD693" w14:textId="332E6674">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Venue Mothership VP – The Ultimate Moving Head Effects Light</w:t>
      </w:r>
    </w:p>
    <w:p w:rsidR="4E96C9C9" w:rsidP="30944C76" w:rsidRDefault="4E96C9C9" w14:paraId="07A55C97" w14:textId="58933873">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0944C76" w:rsidR="3C1C0E01">
        <w:rPr>
          <w:rFonts w:ascii="Calibri" w:hAnsi="Calibri" w:eastAsia="Calibri" w:cs="Calibri"/>
          <w:b w:val="1"/>
          <w:bCs w:val="1"/>
          <w:i w:val="0"/>
          <w:iCs w:val="0"/>
          <w:caps w:val="0"/>
          <w:smallCaps w:val="0"/>
          <w:noProof w:val="0"/>
          <w:color w:val="000000" w:themeColor="text1" w:themeTint="FF" w:themeShade="FF"/>
          <w:sz w:val="22"/>
          <w:szCs w:val="22"/>
          <w:lang w:val="en-US"/>
        </w:rPr>
        <w:t>Electrifying Effects for Unforgettable Shows</w:t>
      </w:r>
    </w:p>
    <w:p w:rsidR="4E96C9C9" w:rsidP="30944C76" w:rsidRDefault="4E96C9C9" w14:paraId="050B5505" w14:textId="5383323C">
      <w:pPr>
        <w:pStyle w:val="Normal"/>
        <w:spacing w:after="160" w:line="259" w:lineRule="auto"/>
      </w:pP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Venue Mothership VP is the ultimate moving head effects light, designed to bring electrifying energy and dynamic movement to any performance or event. Whether </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you’re</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 mobile DJ, band, or small venue operator, the Mothership VP delivers a stunning array of effects, including mesmerizing laser beams and skate wheel visuals, ensuring an unforgettable light show every time.</w:t>
      </w:r>
    </w:p>
    <w:p w:rsidR="4E96C9C9" w:rsidP="30944C76" w:rsidRDefault="4E96C9C9" w14:paraId="0837B785" w14:textId="5B7EFEB7">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0944C76" w:rsidR="3C1C0E01">
        <w:rPr>
          <w:rFonts w:ascii="Calibri" w:hAnsi="Calibri" w:eastAsia="Calibri" w:cs="Calibri"/>
          <w:b w:val="1"/>
          <w:bCs w:val="1"/>
          <w:i w:val="0"/>
          <w:iCs w:val="0"/>
          <w:caps w:val="0"/>
          <w:smallCaps w:val="0"/>
          <w:noProof w:val="0"/>
          <w:color w:val="000000" w:themeColor="text1" w:themeTint="FF" w:themeShade="FF"/>
          <w:sz w:val="22"/>
          <w:szCs w:val="22"/>
          <w:lang w:val="en-US"/>
        </w:rPr>
        <w:t>Wireless Control for Effortless Setup</w:t>
      </w:r>
    </w:p>
    <w:p w:rsidR="4E96C9C9" w:rsidP="30944C76" w:rsidRDefault="4E96C9C9" w14:paraId="4D3BEB5B" w14:textId="20C6E9EF">
      <w:pPr>
        <w:pStyle w:val="Normal"/>
        <w:spacing w:after="160" w:line="259" w:lineRule="auto"/>
      </w:pP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Built for convenience and versatility, the Mothership VP features VenueLink wireless DMX compatibility, allowing you to control and </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sync</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multiple lights without the hassle of cables. Its built-in auto programs and sound-active mode let the lights respond to music effortlessly, creating seamless, pulse-pounding visuals with zero programming </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required</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4E96C9C9" w:rsidP="30944C76" w:rsidRDefault="4E96C9C9" w14:paraId="002610CF" w14:textId="527818A1">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0944C76" w:rsidR="3C1C0E01">
        <w:rPr>
          <w:rFonts w:ascii="Calibri" w:hAnsi="Calibri" w:eastAsia="Calibri" w:cs="Calibri"/>
          <w:b w:val="1"/>
          <w:bCs w:val="1"/>
          <w:i w:val="0"/>
          <w:iCs w:val="0"/>
          <w:caps w:val="0"/>
          <w:smallCaps w:val="0"/>
          <w:noProof w:val="0"/>
          <w:color w:val="000000" w:themeColor="text1" w:themeTint="FF" w:themeShade="FF"/>
          <w:sz w:val="22"/>
          <w:szCs w:val="22"/>
          <w:lang w:val="en-US"/>
        </w:rPr>
        <w:t>Versatile Mounting for Any Stage or Venue</w:t>
      </w:r>
    </w:p>
    <w:p w:rsidR="4E96C9C9" w:rsidP="30944C76" w:rsidRDefault="4E96C9C9" w14:paraId="5B4D9CBF" w14:textId="3D899E52">
      <w:pPr>
        <w:pStyle w:val="Normal"/>
        <w:spacing w:after="160" w:line="259" w:lineRule="auto"/>
      </w:pP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Need flexibility? The Mothership VP can be mounted on a truss or placed independently, adapting to any stage or venue setup with ease. Whether </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you’re</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performing in a club, concert hall, or private event, this light fits seamlessly into your rig.</w:t>
      </w:r>
    </w:p>
    <w:p w:rsidR="4E96C9C9" w:rsidP="30944C76" w:rsidRDefault="4E96C9C9" w14:paraId="179E3E2E" w14:textId="20A64467">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0944C76" w:rsidR="3C1C0E01">
        <w:rPr>
          <w:rFonts w:ascii="Calibri" w:hAnsi="Calibri" w:eastAsia="Calibri" w:cs="Calibri"/>
          <w:b w:val="1"/>
          <w:bCs w:val="1"/>
          <w:i w:val="0"/>
          <w:iCs w:val="0"/>
          <w:caps w:val="0"/>
          <w:smallCaps w:val="0"/>
          <w:noProof w:val="0"/>
          <w:color w:val="000000" w:themeColor="text1" w:themeTint="FF" w:themeShade="FF"/>
          <w:sz w:val="22"/>
          <w:szCs w:val="22"/>
          <w:lang w:val="en-US"/>
        </w:rPr>
        <w:t>Dynamic Motion for Professional-Grade Impact</w:t>
      </w:r>
    </w:p>
    <w:p w:rsidR="4E96C9C9" w:rsidP="30944C76" w:rsidRDefault="4E96C9C9" w14:paraId="47EA30E7" w14:textId="141DCAC9">
      <w:pPr>
        <w:pStyle w:val="Normal"/>
        <w:spacing w:after="160" w:line="259" w:lineRule="auto"/>
      </w:pP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With its powerful moving head, the Mothership VP delivers enhanced motion and dynamic effects, elevating your performance beyond standard static lighting. DJs, bands, and event hosts can now add depth, movement, and a professional touch to their shows with ease.</w:t>
      </w:r>
    </w:p>
    <w:p w:rsidR="4E96C9C9" w:rsidP="30944C76" w:rsidRDefault="4E96C9C9" w14:paraId="1169A528" w14:textId="737FC99A">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0944C76" w:rsidR="3C1C0E01">
        <w:rPr>
          <w:rFonts w:ascii="Calibri" w:hAnsi="Calibri" w:eastAsia="Calibri" w:cs="Calibri"/>
          <w:b w:val="1"/>
          <w:bCs w:val="1"/>
          <w:i w:val="0"/>
          <w:iCs w:val="0"/>
          <w:caps w:val="0"/>
          <w:smallCaps w:val="0"/>
          <w:noProof w:val="0"/>
          <w:color w:val="000000" w:themeColor="text1" w:themeTint="FF" w:themeShade="FF"/>
          <w:sz w:val="22"/>
          <w:szCs w:val="22"/>
          <w:lang w:val="en-US"/>
        </w:rPr>
        <w:t>No Wires. No Limits. Just Pure Visual Magic.</w:t>
      </w:r>
    </w:p>
    <w:p w:rsidR="4E96C9C9" w:rsidP="30944C76" w:rsidRDefault="4E96C9C9" w14:paraId="05EE19A4" w14:textId="398EB53F">
      <w:pPr>
        <w:pStyle w:val="Normal"/>
        <w:spacing w:after="160" w:line="259" w:lineRule="auto"/>
      </w:pP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Take your lighting game to the next level with the Venue Mothership VP—where </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cutting-edge</w:t>
      </w:r>
      <w:r w:rsidRPr="30944C76" w:rsidR="3C1C0E0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technology meets high-impact performance.</w:t>
      </w:r>
    </w:p>
    <w:p w:rsidR="30944C76" w:rsidP="30944C76" w:rsidRDefault="30944C76" w14:paraId="756239AE" w14:textId="6B03DF6B">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57D5002" w:rsidP="30944C76" w:rsidRDefault="557D5002" w14:paraId="1CB91720" w14:textId="70793657">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1"/>
          <w:bCs w:val="1"/>
          <w:i w:val="0"/>
          <w:iCs w:val="0"/>
          <w:caps w:val="0"/>
          <w:smallCaps w:val="0"/>
          <w:noProof w:val="0"/>
          <w:color w:val="000000" w:themeColor="text1" w:themeTint="FF" w:themeShade="FF"/>
          <w:sz w:val="22"/>
          <w:szCs w:val="22"/>
          <w:lang w:val="en-US"/>
        </w:rPr>
        <w:t>FEATURES</w:t>
      </w:r>
    </w:p>
    <w:p w:rsidR="557D5002" w:rsidP="30944C76" w:rsidRDefault="557D5002" w14:paraId="724D0117" w14:textId="3FA2A37B">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Distinctive LED colors – individual Red, Green, Blue, Amber, White, Pink, Cyan, and </w:t>
      </w: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Yellow</w:t>
      </w: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diodes</w:t>
      </w:r>
    </w:p>
    <w:p w:rsidR="557D5002" w:rsidP="30944C76" w:rsidRDefault="557D5002" w14:paraId="78676E42" w14:textId="283DDB17">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X-Axis motorized rotation to scatter light effects</w:t>
      </w:r>
    </w:p>
    <w:p w:rsidR="557D5002" w:rsidP="30944C76" w:rsidRDefault="557D5002" w14:paraId="6949B3C8" w14:textId="43BB077D">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“Skate Wheel Lens” unique column effect and wide coverage green laser</w:t>
      </w:r>
    </w:p>
    <w:p w:rsidR="557D5002" w:rsidP="30944C76" w:rsidRDefault="557D5002" w14:paraId="45A94FF1" w14:textId="28DC77F3">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4 built-in auto programs with sound-active mode to follow the beat of the music</w:t>
      </w:r>
    </w:p>
    <w:p w:rsidR="557D5002" w:rsidP="30944C76" w:rsidRDefault="557D5002" w14:paraId="537FE6DB" w14:textId="7F7D5601">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Includes rubber feet for floor standing and a mounting bracket for truss mounting</w:t>
      </w:r>
    </w:p>
    <w:p w:rsidR="557D5002" w:rsidP="30944C76" w:rsidRDefault="557D5002" w14:paraId="69F2A421" w14:textId="075FE8FC">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Wired DMX compatibility for seamless system integration</w:t>
      </w:r>
    </w:p>
    <w:p w:rsidR="557D5002" w:rsidP="30944C76" w:rsidRDefault="557D5002" w14:paraId="365877B6" w14:textId="22A7DE23">
      <w:pPr>
        <w:pStyle w:val="ListParagraph"/>
        <w:numPr>
          <w:ilvl w:val="0"/>
          <w:numId w:val="20"/>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0944C76" w:rsidR="557D5002">
        <w:rPr>
          <w:rFonts w:ascii="Calibri" w:hAnsi="Calibri" w:eastAsia="Calibri" w:cs="Calibri"/>
          <w:b w:val="0"/>
          <w:bCs w:val="0"/>
          <w:i w:val="0"/>
          <w:iCs w:val="0"/>
          <w:caps w:val="0"/>
          <w:smallCaps w:val="0"/>
          <w:noProof w:val="0"/>
          <w:color w:val="000000" w:themeColor="text1" w:themeTint="FF" w:themeShade="FF"/>
          <w:sz w:val="22"/>
          <w:szCs w:val="22"/>
          <w:lang w:val="en-US"/>
        </w:rPr>
        <w:t>Port for VenueLink DMX dongle for wireless control</w:t>
      </w:r>
    </w:p>
    <w:p w:rsidR="1795CFD1" w:rsidP="30944C76" w:rsidRDefault="1795CFD1" w14:paraId="1F17ABBE" w14:textId="6AD70D06">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1795CFD1" w:rsidP="30944C76" w:rsidRDefault="1795CFD1" w14:paraId="2B08A45D" w14:textId="0807D3A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55F796DE" w14:textId="392D001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335CBD08" w14:textId="648C3FF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59DB3E4A" w14:textId="42AF4C2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0E61C254" w14:textId="18EB10A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598B0B68" w14:textId="1D0448A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5321285C" w14:textId="1C1BA08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0944C76" w:rsidP="30944C76" w:rsidRDefault="30944C76" w14:paraId="21495E76" w14:textId="6778F4C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7BCF951F" w:rsidP="30944C76" w:rsidRDefault="7BCF951F" w14:paraId="72E2FA7A" w14:textId="4B64F55E">
      <w:pPr>
        <w:jc w:val="center"/>
        <w:rPr>
          <w:i w:val="1"/>
          <w:iCs w:val="1"/>
          <w:color w:val="2F5496" w:themeColor="accent1" w:themeShade="BF"/>
        </w:rPr>
      </w:pPr>
      <w:r w:rsidRPr="30944C76" w:rsidR="7BCF951F">
        <w:rPr>
          <w:b w:val="1"/>
          <w:bCs w:val="1"/>
          <w:color w:val="2F5496" w:themeColor="accent1" w:themeTint="FF" w:themeShade="BF"/>
        </w:rPr>
        <w:t>Packaging</w:t>
      </w:r>
      <w:r>
        <w:br/>
      </w:r>
      <w:r w:rsidRPr="30944C76" w:rsidR="7BCF951F">
        <w:rPr>
          <w:i w:val="1"/>
          <w:iCs w:val="1"/>
          <w:color w:val="auto"/>
        </w:rPr>
        <w:t>-----------------------------------------------------------------------------------------------------------------------------------------</w:t>
      </w:r>
    </w:p>
    <w:p w:rsidR="3731CEF6" w:rsidP="5AFFFA52" w:rsidRDefault="3731CEF6" w14:paraId="556870FD" w14:textId="66818588">
      <w:pPr>
        <w:pStyle w:val="Normal"/>
      </w:pPr>
    </w:p>
    <w:p w:rsidR="1795CFD1" w:rsidP="1795CFD1" w:rsidRDefault="1795CFD1" w14:paraId="662B6577" w14:textId="6FBBC6A5">
      <w:pPr>
        <w:pStyle w:val="Normal"/>
      </w:pPr>
    </w:p>
    <w:p w:rsidR="1795CFD1" w:rsidP="1795CFD1" w:rsidRDefault="1795CFD1" w14:paraId="5A7F261A" w14:textId="6F077960">
      <w:pPr>
        <w:pStyle w:val="Normal"/>
      </w:pPr>
    </w:p>
    <w:p w:rsidR="1795CFD1" w:rsidP="1795CFD1" w:rsidRDefault="1795CFD1" w14:paraId="261D1ECE" w14:textId="56822001">
      <w:pPr>
        <w:pStyle w:val="Normal"/>
      </w:pPr>
      <w:r w:rsidR="6731CB1A">
        <w:drawing>
          <wp:inline wp14:editId="3288AFE6" wp14:anchorId="4289779A">
            <wp:extent cx="6858000" cy="3429000"/>
            <wp:effectExtent l="0" t="0" r="0" b="0"/>
            <wp:docPr id="1892144864" name="" title=""/>
            <wp:cNvGraphicFramePr>
              <a:graphicFrameLocks noChangeAspect="1"/>
            </wp:cNvGraphicFramePr>
            <a:graphic>
              <a:graphicData uri="http://schemas.openxmlformats.org/drawingml/2006/picture">
                <pic:pic>
                  <pic:nvPicPr>
                    <pic:cNvPr id="0" name=""/>
                    <pic:cNvPicPr/>
                  </pic:nvPicPr>
                  <pic:blipFill>
                    <a:blip r:embed="Rd68813db43cf417c">
                      <a:extLst>
                        <a:ext xmlns:a="http://schemas.openxmlformats.org/drawingml/2006/main" uri="{28A0092B-C50C-407E-A947-70E740481C1C}">
                          <a14:useLocalDpi val="0"/>
                        </a:ext>
                      </a:extLst>
                    </a:blip>
                    <a:stretch>
                      <a:fillRect/>
                    </a:stretch>
                  </pic:blipFill>
                  <pic:spPr>
                    <a:xfrm>
                      <a:off x="0" y="0"/>
                      <a:ext cx="6858000" cy="3429000"/>
                    </a:xfrm>
                    <a:prstGeom prst="rect">
                      <a:avLst/>
                    </a:prstGeom>
                  </pic:spPr>
                </pic:pic>
              </a:graphicData>
            </a:graphic>
          </wp:inline>
        </w:drawing>
      </w:r>
    </w:p>
    <w:p w:rsidR="1795CFD1" w:rsidP="1795CFD1" w:rsidRDefault="1795CFD1" w14:paraId="7FB904BD" w14:textId="4AA019F8">
      <w:pPr>
        <w:pStyle w:val="Normal"/>
      </w:pPr>
    </w:p>
    <w:p w:rsidR="1795CFD1" w:rsidP="1795CFD1" w:rsidRDefault="1795CFD1" w14:paraId="7BE241F8" w14:textId="6DFAF187">
      <w:pPr>
        <w:pStyle w:val="Normal"/>
      </w:pPr>
    </w:p>
    <w:p w:rsidR="1795CFD1" w:rsidP="1795CFD1" w:rsidRDefault="1795CFD1" w14:paraId="6FC72E87" w14:textId="67178F9D">
      <w:pPr>
        <w:pStyle w:val="Normal"/>
      </w:pPr>
    </w:p>
    <w:p w:rsidR="1795CFD1" w:rsidP="1795CFD1" w:rsidRDefault="1795CFD1" w14:paraId="233DC039" w14:textId="0181F6F5">
      <w:pPr>
        <w:pStyle w:val="Normal"/>
      </w:pPr>
    </w:p>
    <w:p w:rsidR="1795CFD1" w:rsidP="1795CFD1" w:rsidRDefault="1795CFD1" w14:paraId="3AD22361" w14:textId="4F107512">
      <w:pPr>
        <w:pStyle w:val="Normal"/>
      </w:pPr>
    </w:p>
    <w:p w:rsidR="3731CEF6" w:rsidP="5AFFFA52" w:rsidRDefault="3731CEF6" w14:paraId="605B3CD7" w14:textId="0363CC88">
      <w:pPr>
        <w:pStyle w:val="Normal"/>
      </w:pPr>
    </w:p>
    <w:p w:rsidR="3731CEF6" w:rsidRDefault="3731CEF6" w14:paraId="302F990A" w14:textId="33F19660">
      <w:r>
        <w:br w:type="page"/>
      </w:r>
    </w:p>
    <w:p w:rsidR="5C3C95A4" w:rsidP="5C3C95A4" w:rsidRDefault="5C3C95A4" w14:paraId="147424DA" w14:textId="17586678">
      <w:pPr>
        <w:pStyle w:val="Normal"/>
      </w:pPr>
    </w:p>
    <w:p w:rsidR="36C076B5" w:rsidP="3731CEF6" w:rsidRDefault="36C076B5" w14:paraId="2D1C94A9" w14:textId="45E9A919">
      <w:pPr>
        <w:spacing w:after="160" w:line="259" w:lineRule="auto"/>
        <w:jc w:val="center"/>
        <w:rPr>
          <w:rFonts w:ascii="Calibri" w:hAnsi="Calibri" w:eastAsia="Calibri" w:cs="Calibri"/>
          <w:b w:val="0"/>
          <w:bCs w:val="0"/>
          <w:i w:val="0"/>
          <w:iCs w:val="0"/>
          <w:caps w:val="0"/>
          <w:smallCaps w:val="0"/>
          <w:noProof w:val="0"/>
          <w:color w:val="FF0000"/>
          <w:sz w:val="24"/>
          <w:szCs w:val="24"/>
          <w:lang w:val="en-US"/>
        </w:rPr>
      </w:pPr>
      <w:r w:rsidRPr="3731CEF6" w:rsidR="36C076B5">
        <w:rPr>
          <w:rFonts w:ascii="Calibri" w:hAnsi="Calibri" w:eastAsia="Calibri" w:cs="Calibri"/>
          <w:b w:val="1"/>
          <w:bCs w:val="1"/>
          <w:i w:val="0"/>
          <w:iCs w:val="0"/>
          <w:caps w:val="0"/>
          <w:smallCaps w:val="0"/>
          <w:noProof w:val="0"/>
          <w:color w:val="FF0000"/>
          <w:sz w:val="24"/>
          <w:szCs w:val="24"/>
          <w:lang w:val="en-US"/>
        </w:rPr>
        <w:t>= THE IMAGES =</w:t>
      </w:r>
    </w:p>
    <w:p w:rsidR="3731CEF6" w:rsidP="3731CEF6" w:rsidRDefault="3731CEF6" w14:paraId="4F938BE4" w14:textId="0EE81932">
      <w:pPr>
        <w:pStyle w:val="Normal"/>
      </w:pPr>
    </w:p>
    <w:p w:rsidR="3731CEF6" w:rsidRDefault="3731CEF6" w14:paraId="19560649" w14:textId="40A68582"/>
    <w:p w:rsidR="36C076B5" w:rsidP="3731CEF6" w:rsidRDefault="36C076B5" w14:paraId="406A4E4D" w14:textId="373DB0BD">
      <w:pPr>
        <w:jc w:val="center"/>
      </w:pPr>
      <w:r w:rsidR="5BA1CFD8">
        <w:drawing>
          <wp:inline wp14:editId="71593BF9" wp14:anchorId="64E91E6D">
            <wp:extent cx="2862080" cy="2381250"/>
            <wp:effectExtent l="0" t="0" r="0" b="0"/>
            <wp:docPr id="1691558527" name="" title=""/>
            <wp:cNvGraphicFramePr>
              <a:graphicFrameLocks noChangeAspect="1"/>
            </wp:cNvGraphicFramePr>
            <a:graphic>
              <a:graphicData uri="http://schemas.openxmlformats.org/drawingml/2006/picture">
                <pic:pic>
                  <pic:nvPicPr>
                    <pic:cNvPr id="0" name=""/>
                    <pic:cNvPicPr/>
                  </pic:nvPicPr>
                  <pic:blipFill>
                    <a:blip r:embed="Re1d0d6b48e624cdc">
                      <a:extLst>
                        <a:ext xmlns:a="http://schemas.openxmlformats.org/drawingml/2006/main" uri="{28A0092B-C50C-407E-A947-70E740481C1C}">
                          <a14:useLocalDpi val="0"/>
                        </a:ext>
                      </a:extLst>
                    </a:blip>
                    <a:stretch>
                      <a:fillRect/>
                    </a:stretch>
                  </pic:blipFill>
                  <pic:spPr>
                    <a:xfrm>
                      <a:off x="0" y="0"/>
                      <a:ext cx="2862080" cy="2381250"/>
                    </a:xfrm>
                    <a:prstGeom prst="rect">
                      <a:avLst/>
                    </a:prstGeom>
                  </pic:spPr>
                </pic:pic>
              </a:graphicData>
            </a:graphic>
          </wp:inline>
        </w:drawing>
      </w:r>
    </w:p>
    <w:p w:rsidR="3731CEF6" w:rsidP="30944C76" w:rsidRDefault="3731CEF6" w14:paraId="0DA08310" w14:textId="25CF7316">
      <w:pPr>
        <w:jc w:val="center"/>
      </w:pPr>
      <w:r w:rsidR="5BA1CFD8">
        <w:drawing>
          <wp:inline wp14:editId="42528BB2" wp14:anchorId="05EF9C25">
            <wp:extent cx="3151482" cy="2552700"/>
            <wp:effectExtent l="0" t="0" r="0" b="0"/>
            <wp:docPr id="1098627424" name="" title=""/>
            <wp:cNvGraphicFramePr>
              <a:graphicFrameLocks noChangeAspect="1"/>
            </wp:cNvGraphicFramePr>
            <a:graphic>
              <a:graphicData uri="http://schemas.openxmlformats.org/drawingml/2006/picture">
                <pic:pic>
                  <pic:nvPicPr>
                    <pic:cNvPr id="0" name=""/>
                    <pic:cNvPicPr/>
                  </pic:nvPicPr>
                  <pic:blipFill>
                    <a:blip r:embed="R06bf696c9dfc4ea6">
                      <a:extLst>
                        <a:ext xmlns:a="http://schemas.openxmlformats.org/drawingml/2006/main" uri="{28A0092B-C50C-407E-A947-70E740481C1C}">
                          <a14:useLocalDpi val="0"/>
                        </a:ext>
                      </a:extLst>
                    </a:blip>
                    <a:stretch>
                      <a:fillRect/>
                    </a:stretch>
                  </pic:blipFill>
                  <pic:spPr>
                    <a:xfrm>
                      <a:off x="0" y="0"/>
                      <a:ext cx="3151482" cy="2552700"/>
                    </a:xfrm>
                    <a:prstGeom prst="rect">
                      <a:avLst/>
                    </a:prstGeom>
                  </pic:spPr>
                </pic:pic>
              </a:graphicData>
            </a:graphic>
          </wp:inline>
        </w:drawing>
      </w:r>
    </w:p>
    <w:p w:rsidR="5BA1CFD8" w:rsidP="30944C76" w:rsidRDefault="5BA1CFD8" w14:paraId="189271F7" w14:textId="3B60BEA9">
      <w:pPr>
        <w:jc w:val="center"/>
      </w:pPr>
      <w:r w:rsidR="5BA1CFD8">
        <w:drawing>
          <wp:inline wp14:editId="18E3C7F1" wp14:anchorId="04939039">
            <wp:extent cx="3100587" cy="2381250"/>
            <wp:effectExtent l="0" t="0" r="0" b="0"/>
            <wp:docPr id="232401036" name="" title=""/>
            <wp:cNvGraphicFramePr>
              <a:graphicFrameLocks noChangeAspect="1"/>
            </wp:cNvGraphicFramePr>
            <a:graphic>
              <a:graphicData uri="http://schemas.openxmlformats.org/drawingml/2006/picture">
                <pic:pic>
                  <pic:nvPicPr>
                    <pic:cNvPr id="0" name=""/>
                    <pic:cNvPicPr/>
                  </pic:nvPicPr>
                  <pic:blipFill>
                    <a:blip r:embed="R71122490e05a487a">
                      <a:extLst>
                        <a:ext xmlns:a="http://schemas.openxmlformats.org/drawingml/2006/main" uri="{28A0092B-C50C-407E-A947-70E740481C1C}">
                          <a14:useLocalDpi val="0"/>
                        </a:ext>
                      </a:extLst>
                    </a:blip>
                    <a:stretch>
                      <a:fillRect/>
                    </a:stretch>
                  </pic:blipFill>
                  <pic:spPr>
                    <a:xfrm>
                      <a:off x="0" y="0"/>
                      <a:ext cx="3100587" cy="2381250"/>
                    </a:xfrm>
                    <a:prstGeom prst="rect">
                      <a:avLst/>
                    </a:prstGeom>
                  </pic:spPr>
                </pic:pic>
              </a:graphicData>
            </a:graphic>
          </wp:inline>
        </w:drawing>
      </w:r>
    </w:p>
    <w:p w:rsidR="5BA1CFD8" w:rsidP="30944C76" w:rsidRDefault="5BA1CFD8" w14:paraId="1C6D7DDE" w14:textId="432D66C6">
      <w:pPr>
        <w:jc w:val="center"/>
      </w:pPr>
      <w:r w:rsidR="5BA1CFD8">
        <w:drawing>
          <wp:inline wp14:editId="4CCF4DC8" wp14:anchorId="06C71350">
            <wp:extent cx="3010159" cy="2667000"/>
            <wp:effectExtent l="0" t="0" r="0" b="0"/>
            <wp:docPr id="573573865" name="" title=""/>
            <wp:cNvGraphicFramePr>
              <a:graphicFrameLocks noChangeAspect="1"/>
            </wp:cNvGraphicFramePr>
            <a:graphic>
              <a:graphicData uri="http://schemas.openxmlformats.org/drawingml/2006/picture">
                <pic:pic>
                  <pic:nvPicPr>
                    <pic:cNvPr id="0" name=""/>
                    <pic:cNvPicPr/>
                  </pic:nvPicPr>
                  <pic:blipFill>
                    <a:blip r:embed="R046750aadd7744ff">
                      <a:extLst>
                        <a:ext xmlns:a="http://schemas.openxmlformats.org/drawingml/2006/main" uri="{28A0092B-C50C-407E-A947-70E740481C1C}">
                          <a14:useLocalDpi val="0"/>
                        </a:ext>
                      </a:extLst>
                    </a:blip>
                    <a:stretch>
                      <a:fillRect/>
                    </a:stretch>
                  </pic:blipFill>
                  <pic:spPr>
                    <a:xfrm>
                      <a:off x="0" y="0"/>
                      <a:ext cx="3010159" cy="2667000"/>
                    </a:xfrm>
                    <a:prstGeom prst="rect">
                      <a:avLst/>
                    </a:prstGeom>
                  </pic:spPr>
                </pic:pic>
              </a:graphicData>
            </a:graphic>
          </wp:inline>
        </w:drawing>
      </w:r>
    </w:p>
    <w:p w:rsidR="5BA1CFD8" w:rsidP="30944C76" w:rsidRDefault="5BA1CFD8" w14:paraId="71741262" w14:textId="158E3C1B">
      <w:pPr>
        <w:pStyle w:val="Normal"/>
        <w:jc w:val="center"/>
      </w:pPr>
      <w:r w:rsidR="5BA1CFD8">
        <w:drawing>
          <wp:inline wp14:editId="276D2B15" wp14:anchorId="38837FEB">
            <wp:extent cx="3086102" cy="2598496"/>
            <wp:effectExtent l="0" t="0" r="0" b="0"/>
            <wp:docPr id="2107590878" name="" title=""/>
            <wp:cNvGraphicFramePr>
              <a:graphicFrameLocks noChangeAspect="1"/>
            </wp:cNvGraphicFramePr>
            <a:graphic>
              <a:graphicData uri="http://schemas.openxmlformats.org/drawingml/2006/picture">
                <pic:pic>
                  <pic:nvPicPr>
                    <pic:cNvPr id="0" name=""/>
                    <pic:cNvPicPr/>
                  </pic:nvPicPr>
                  <pic:blipFill>
                    <a:blip r:embed="R9d74f8ad20d5418b">
                      <a:extLst>
                        <a:ext xmlns:a="http://schemas.openxmlformats.org/drawingml/2006/main" uri="{28A0092B-C50C-407E-A947-70E740481C1C}">
                          <a14:useLocalDpi val="0"/>
                        </a:ext>
                      </a:extLst>
                    </a:blip>
                    <a:stretch>
                      <a:fillRect/>
                    </a:stretch>
                  </pic:blipFill>
                  <pic:spPr>
                    <a:xfrm>
                      <a:off x="0" y="0"/>
                      <a:ext cx="3086102" cy="2598496"/>
                    </a:xfrm>
                    <a:prstGeom prst="rect">
                      <a:avLst/>
                    </a:prstGeom>
                  </pic:spPr>
                </pic:pic>
              </a:graphicData>
            </a:graphic>
          </wp:inline>
        </w:drawing>
      </w:r>
    </w:p>
    <w:sectPr w:rsidR="4E96C9C9">
      <w:headerReference w:type="default" r:id="rId13"/>
      <w:footerReference w:type="default" r:id="rId14"/>
      <w:pgSz w:w="12240" w:h="2880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3A06" w:rsidP="00B34F32" w:rsidRDefault="00BE3A06" w14:paraId="04881B41" w14:textId="77777777">
      <w:pPr>
        <w:spacing w:after="0" w:line="240" w:lineRule="auto"/>
      </w:pPr>
      <w:r>
        <w:separator/>
      </w:r>
    </w:p>
  </w:endnote>
  <w:endnote w:type="continuationSeparator" w:id="0">
    <w:p w:rsidR="00BE3A06" w:rsidP="00B34F32" w:rsidRDefault="00BE3A06" w14:paraId="75F4CD98" w14:textId="77777777">
      <w:pPr>
        <w:spacing w:after="0" w:line="240" w:lineRule="auto"/>
      </w:pPr>
      <w:r>
        <w:continuationSeparator/>
      </w:r>
    </w:p>
  </w:endnote>
  <w:endnote w:type="continuationNotice" w:id="1">
    <w:p w:rsidR="00BE3A06" w:rsidRDefault="00BE3A06" w14:paraId="11D845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4F32" w:rsidP="7EB296B5" w:rsidRDefault="7EB296B5" w14:paraId="3885F034" w14:textId="6A722E7E">
    <w:r>
      <w:t>Product Marketing Intake Form</w:t>
    </w:r>
    <w:sdt>
      <w:sdtPr>
        <w:id w:val="-142663883"/>
        <w:docPartObj>
          <w:docPartGallery w:val="Page Numbers (Bottom of Page)"/>
          <w:docPartUnique/>
        </w:docPartObj>
      </w:sdtPr>
      <w:sdtEndPr>
        <w:rPr>
          <w:noProof/>
        </w:rPr>
      </w:sdtEndPr>
      <w:sdtContent>
        <w:r w:rsidR="00B34F32">
          <w:tab/>
        </w:r>
        <w:r w:rsidR="00B34F32">
          <w:tab/>
        </w:r>
        <w:r w:rsidR="00B34F32">
          <w:tab/>
        </w:r>
        <w:r w:rsidR="00B34F32">
          <w:tab/>
        </w:r>
        <w:r>
          <w:t xml:space="preserve">Page | </w:t>
        </w:r>
        <w:r w:rsidRPr="7EB296B5" w:rsidR="00B34F32">
          <w:rPr>
            <w:noProof/>
          </w:rPr>
          <w:fldChar w:fldCharType="begin"/>
        </w:r>
        <w:r w:rsidR="00B34F32">
          <w:instrText xml:space="preserve"> PAGE   \* MERGEFORMAT </w:instrText>
        </w:r>
        <w:r w:rsidRPr="7EB296B5" w:rsidR="00B34F32">
          <w:fldChar w:fldCharType="separate"/>
        </w:r>
        <w:r w:rsidRPr="7EB296B5">
          <w:rPr>
            <w:noProof/>
          </w:rPr>
          <w:t>2</w:t>
        </w:r>
        <w:r w:rsidRPr="7EB296B5" w:rsidR="00B34F32">
          <w:rPr>
            <w:noProof/>
          </w:rPr>
          <w:fldChar w:fldCharType="end"/>
        </w:r>
      </w:sdtContent>
    </w:sdt>
  </w:p>
  <w:p w:rsidRPr="00B34F32" w:rsidR="00B34F32" w:rsidRDefault="00B34F32" w14:paraId="4F266199" w14:textId="77777777">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3A06" w:rsidP="00B34F32" w:rsidRDefault="00BE3A06" w14:paraId="50F98056" w14:textId="77777777">
      <w:pPr>
        <w:spacing w:after="0" w:line="240" w:lineRule="auto"/>
      </w:pPr>
      <w:r>
        <w:separator/>
      </w:r>
    </w:p>
  </w:footnote>
  <w:footnote w:type="continuationSeparator" w:id="0">
    <w:p w:rsidR="00BE3A06" w:rsidP="00B34F32" w:rsidRDefault="00BE3A06" w14:paraId="1001FC18" w14:textId="77777777">
      <w:pPr>
        <w:spacing w:after="0" w:line="240" w:lineRule="auto"/>
      </w:pPr>
      <w:r>
        <w:continuationSeparator/>
      </w:r>
    </w:p>
  </w:footnote>
  <w:footnote w:type="continuationNotice" w:id="1">
    <w:p w:rsidR="00BE3A06" w:rsidRDefault="00BE3A06" w14:paraId="675E8DC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34F32" w:rsidP="76BE042B" w:rsidRDefault="76BE042B" w14:paraId="0BF9B052" w14:textId="3AB579F3">
    <w:pPr>
      <w:jc w:val="center"/>
      <w:rPr>
        <w:b/>
        <w:bCs/>
        <w:sz w:val="28"/>
        <w:szCs w:val="28"/>
      </w:rPr>
    </w:pPr>
    <w:r w:rsidRPr="76BE042B">
      <w:rPr>
        <w:b/>
        <w:bCs/>
        <w:sz w:val="28"/>
        <w:szCs w:val="28"/>
      </w:rPr>
      <w:t>Product Marketing Intake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77be7e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9d8a3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48a26ba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75fc2a2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7bbd72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ED2548"/>
    <w:multiLevelType w:val="hybridMultilevel"/>
    <w:tmpl w:val="A1527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A3583"/>
    <w:multiLevelType w:val="hybridMultilevel"/>
    <w:tmpl w:val="5638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1151"/>
    <w:multiLevelType w:val="hybridMultilevel"/>
    <w:tmpl w:val="FF840C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B833863"/>
    <w:multiLevelType w:val="hybridMultilevel"/>
    <w:tmpl w:val="FD100F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C8F4B4D"/>
    <w:multiLevelType w:val="hybridMultilevel"/>
    <w:tmpl w:val="41744C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2F260EA"/>
    <w:multiLevelType w:val="hybridMultilevel"/>
    <w:tmpl w:val="8FC868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A13595D"/>
    <w:multiLevelType w:val="hybridMultilevel"/>
    <w:tmpl w:val="00FE8D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B173AB6"/>
    <w:multiLevelType w:val="hybridMultilevel"/>
    <w:tmpl w:val="40A2FF0E"/>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4FE38"/>
    <w:multiLevelType w:val="hybridMultilevel"/>
    <w:tmpl w:val="7422AAEA"/>
    <w:lvl w:ilvl="0" w:tplc="497C9E82">
      <w:start w:val="1"/>
      <w:numFmt w:val="decimal"/>
      <w:lvlText w:val="%1."/>
      <w:lvlJc w:val="left"/>
      <w:pPr>
        <w:ind w:left="720" w:hanging="360"/>
      </w:pPr>
    </w:lvl>
    <w:lvl w:ilvl="1" w:tplc="82A0AAC0">
      <w:start w:val="1"/>
      <w:numFmt w:val="lowerLetter"/>
      <w:lvlText w:val="%2."/>
      <w:lvlJc w:val="left"/>
      <w:pPr>
        <w:ind w:left="1440" w:hanging="360"/>
      </w:pPr>
    </w:lvl>
    <w:lvl w:ilvl="2" w:tplc="FE6AC194">
      <w:start w:val="1"/>
      <w:numFmt w:val="lowerRoman"/>
      <w:lvlText w:val="%3."/>
      <w:lvlJc w:val="right"/>
      <w:pPr>
        <w:ind w:left="2160" w:hanging="180"/>
      </w:pPr>
    </w:lvl>
    <w:lvl w:ilvl="3" w:tplc="CE7014C8">
      <w:start w:val="1"/>
      <w:numFmt w:val="decimal"/>
      <w:lvlText w:val="%4."/>
      <w:lvlJc w:val="left"/>
      <w:pPr>
        <w:ind w:left="2880" w:hanging="360"/>
      </w:pPr>
    </w:lvl>
    <w:lvl w:ilvl="4" w:tplc="AD80A076">
      <w:start w:val="1"/>
      <w:numFmt w:val="lowerLetter"/>
      <w:lvlText w:val="%5."/>
      <w:lvlJc w:val="left"/>
      <w:pPr>
        <w:ind w:left="3600" w:hanging="360"/>
      </w:pPr>
    </w:lvl>
    <w:lvl w:ilvl="5" w:tplc="6ED8CCA6">
      <w:start w:val="1"/>
      <w:numFmt w:val="lowerRoman"/>
      <w:lvlText w:val="%6."/>
      <w:lvlJc w:val="right"/>
      <w:pPr>
        <w:ind w:left="4320" w:hanging="180"/>
      </w:pPr>
    </w:lvl>
    <w:lvl w:ilvl="6" w:tplc="7A5A36BC">
      <w:start w:val="1"/>
      <w:numFmt w:val="decimal"/>
      <w:lvlText w:val="%7."/>
      <w:lvlJc w:val="left"/>
      <w:pPr>
        <w:ind w:left="5040" w:hanging="360"/>
      </w:pPr>
    </w:lvl>
    <w:lvl w:ilvl="7" w:tplc="50D6AD7A">
      <w:start w:val="1"/>
      <w:numFmt w:val="lowerLetter"/>
      <w:lvlText w:val="%8."/>
      <w:lvlJc w:val="left"/>
      <w:pPr>
        <w:ind w:left="5760" w:hanging="360"/>
      </w:pPr>
    </w:lvl>
    <w:lvl w:ilvl="8" w:tplc="97C27C40">
      <w:start w:val="1"/>
      <w:numFmt w:val="lowerRoman"/>
      <w:lvlText w:val="%9."/>
      <w:lvlJc w:val="right"/>
      <w:pPr>
        <w:ind w:left="6480" w:hanging="180"/>
      </w:pPr>
    </w:lvl>
  </w:abstractNum>
  <w:abstractNum w:abstractNumId="9" w15:restartNumberingAfterBreak="0">
    <w:nsid w:val="48DE395E"/>
    <w:multiLevelType w:val="hybridMultilevel"/>
    <w:tmpl w:val="0406D0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BD44565"/>
    <w:multiLevelType w:val="hybridMultilevel"/>
    <w:tmpl w:val="EF949A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08B2731"/>
    <w:multiLevelType w:val="hybridMultilevel"/>
    <w:tmpl w:val="65CCB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E727834"/>
    <w:multiLevelType w:val="hybridMultilevel"/>
    <w:tmpl w:val="6BD07DE8"/>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13" w15:restartNumberingAfterBreak="0">
    <w:nsid w:val="63C30CAD"/>
    <w:multiLevelType w:val="hybridMultilevel"/>
    <w:tmpl w:val="19D20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5F4442"/>
    <w:multiLevelType w:val="hybridMultilevel"/>
    <w:tmpl w:val="A8041A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0">
    <w:abstractNumId w:val="19"/>
  </w:num>
  <w:num w:numId="19">
    <w:abstractNumId w:val="18"/>
  </w:num>
  <w:num w:numId="18">
    <w:abstractNumId w:val="17"/>
  </w:num>
  <w:num w:numId="17">
    <w:abstractNumId w:val="16"/>
  </w:num>
  <w:num w:numId="16">
    <w:abstractNumId w:val="15"/>
  </w:num>
  <w:num w:numId="1" w16cid:durableId="443890158">
    <w:abstractNumId w:val="8"/>
  </w:num>
  <w:num w:numId="2" w16cid:durableId="1787699782">
    <w:abstractNumId w:val="7"/>
  </w:num>
  <w:num w:numId="3" w16cid:durableId="9912588">
    <w:abstractNumId w:val="0"/>
  </w:num>
  <w:num w:numId="4" w16cid:durableId="158080422">
    <w:abstractNumId w:val="5"/>
  </w:num>
  <w:num w:numId="5" w16cid:durableId="985620899">
    <w:abstractNumId w:val="14"/>
  </w:num>
  <w:num w:numId="6" w16cid:durableId="646126738">
    <w:abstractNumId w:val="2"/>
  </w:num>
  <w:num w:numId="7" w16cid:durableId="1444959748">
    <w:abstractNumId w:val="4"/>
  </w:num>
  <w:num w:numId="8" w16cid:durableId="184095977">
    <w:abstractNumId w:val="11"/>
  </w:num>
  <w:num w:numId="9" w16cid:durableId="767427745">
    <w:abstractNumId w:val="13"/>
  </w:num>
  <w:num w:numId="10" w16cid:durableId="392510112">
    <w:abstractNumId w:val="1"/>
  </w:num>
  <w:num w:numId="11" w16cid:durableId="306202525">
    <w:abstractNumId w:val="3"/>
  </w:num>
  <w:num w:numId="12" w16cid:durableId="858617018">
    <w:abstractNumId w:val="10"/>
  </w:num>
  <w:num w:numId="13" w16cid:durableId="1195382280">
    <w:abstractNumId w:val="12"/>
  </w:num>
  <w:num w:numId="14" w16cid:durableId="405542474">
    <w:abstractNumId w:val="9"/>
  </w:num>
  <w:num w:numId="15" w16cid:durableId="124600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F32"/>
    <w:rsid w:val="00051BEE"/>
    <w:rsid w:val="000B0590"/>
    <w:rsid w:val="001E27C9"/>
    <w:rsid w:val="002501FE"/>
    <w:rsid w:val="00256EF4"/>
    <w:rsid w:val="003708C8"/>
    <w:rsid w:val="003746D1"/>
    <w:rsid w:val="00377F74"/>
    <w:rsid w:val="00390EEF"/>
    <w:rsid w:val="003922D6"/>
    <w:rsid w:val="003F448E"/>
    <w:rsid w:val="00412053"/>
    <w:rsid w:val="00416D25"/>
    <w:rsid w:val="00417F7E"/>
    <w:rsid w:val="00424B90"/>
    <w:rsid w:val="004703B8"/>
    <w:rsid w:val="004B4CC5"/>
    <w:rsid w:val="0057016D"/>
    <w:rsid w:val="0059E833"/>
    <w:rsid w:val="005C2046"/>
    <w:rsid w:val="006152A7"/>
    <w:rsid w:val="00632441"/>
    <w:rsid w:val="006857C2"/>
    <w:rsid w:val="006C0962"/>
    <w:rsid w:val="006D69A8"/>
    <w:rsid w:val="00705E14"/>
    <w:rsid w:val="00770848"/>
    <w:rsid w:val="00781B79"/>
    <w:rsid w:val="00835D3C"/>
    <w:rsid w:val="0087161C"/>
    <w:rsid w:val="0089026A"/>
    <w:rsid w:val="008A665C"/>
    <w:rsid w:val="008C0D6B"/>
    <w:rsid w:val="008E64BB"/>
    <w:rsid w:val="009056A9"/>
    <w:rsid w:val="009475A4"/>
    <w:rsid w:val="00982571"/>
    <w:rsid w:val="00985E67"/>
    <w:rsid w:val="00996A82"/>
    <w:rsid w:val="009A2B07"/>
    <w:rsid w:val="009D7EA8"/>
    <w:rsid w:val="00A15890"/>
    <w:rsid w:val="00A216DF"/>
    <w:rsid w:val="00A328DE"/>
    <w:rsid w:val="00AA0373"/>
    <w:rsid w:val="00AA2FF0"/>
    <w:rsid w:val="00AB39F9"/>
    <w:rsid w:val="00B32126"/>
    <w:rsid w:val="00B34F32"/>
    <w:rsid w:val="00B87319"/>
    <w:rsid w:val="00BA1F28"/>
    <w:rsid w:val="00BE3A06"/>
    <w:rsid w:val="00BF06E0"/>
    <w:rsid w:val="00C53A63"/>
    <w:rsid w:val="00C664B8"/>
    <w:rsid w:val="00C74F73"/>
    <w:rsid w:val="00CE2D41"/>
    <w:rsid w:val="00D22C17"/>
    <w:rsid w:val="00D23AEB"/>
    <w:rsid w:val="00D64370"/>
    <w:rsid w:val="00DB4C35"/>
    <w:rsid w:val="00E0780D"/>
    <w:rsid w:val="00EA5A60"/>
    <w:rsid w:val="00EB7F9B"/>
    <w:rsid w:val="00EF7D78"/>
    <w:rsid w:val="00F20580"/>
    <w:rsid w:val="00F24A56"/>
    <w:rsid w:val="00F945AA"/>
    <w:rsid w:val="00FD6EE5"/>
    <w:rsid w:val="01601A0A"/>
    <w:rsid w:val="02769F74"/>
    <w:rsid w:val="02E8D1B0"/>
    <w:rsid w:val="03D19C88"/>
    <w:rsid w:val="03EA00F8"/>
    <w:rsid w:val="056EC4C4"/>
    <w:rsid w:val="05BCE79F"/>
    <w:rsid w:val="0736DD8E"/>
    <w:rsid w:val="07C30C24"/>
    <w:rsid w:val="080A6660"/>
    <w:rsid w:val="0862DC32"/>
    <w:rsid w:val="088002AD"/>
    <w:rsid w:val="090C5220"/>
    <w:rsid w:val="0A2DF633"/>
    <w:rsid w:val="0AEE9B3D"/>
    <w:rsid w:val="0C56DAF7"/>
    <w:rsid w:val="0E691176"/>
    <w:rsid w:val="0E8B2DF3"/>
    <w:rsid w:val="0EC99C94"/>
    <w:rsid w:val="0F4E301A"/>
    <w:rsid w:val="0FBB8973"/>
    <w:rsid w:val="0FE87D69"/>
    <w:rsid w:val="107D6736"/>
    <w:rsid w:val="109778C7"/>
    <w:rsid w:val="109AAD41"/>
    <w:rsid w:val="11861D4D"/>
    <w:rsid w:val="130EDFAC"/>
    <w:rsid w:val="13F23CEE"/>
    <w:rsid w:val="15105BA8"/>
    <w:rsid w:val="15372C4F"/>
    <w:rsid w:val="15927495"/>
    <w:rsid w:val="16431A41"/>
    <w:rsid w:val="17164437"/>
    <w:rsid w:val="1795CFD1"/>
    <w:rsid w:val="17A45E30"/>
    <w:rsid w:val="181949C3"/>
    <w:rsid w:val="181A3D40"/>
    <w:rsid w:val="1833939B"/>
    <w:rsid w:val="18ABADCB"/>
    <w:rsid w:val="1B94DCC2"/>
    <w:rsid w:val="1BB43116"/>
    <w:rsid w:val="1C01AB7C"/>
    <w:rsid w:val="1C7228D3"/>
    <w:rsid w:val="1CEBA52A"/>
    <w:rsid w:val="1D322A43"/>
    <w:rsid w:val="1D7494FE"/>
    <w:rsid w:val="1D927E04"/>
    <w:rsid w:val="1DBF4083"/>
    <w:rsid w:val="1DDBCB6A"/>
    <w:rsid w:val="1DF7D00C"/>
    <w:rsid w:val="1DFEFEDF"/>
    <w:rsid w:val="1F154745"/>
    <w:rsid w:val="1F1776E3"/>
    <w:rsid w:val="22BF833A"/>
    <w:rsid w:val="232154F5"/>
    <w:rsid w:val="232329B3"/>
    <w:rsid w:val="2389CE52"/>
    <w:rsid w:val="23DF74B0"/>
    <w:rsid w:val="257A2644"/>
    <w:rsid w:val="25F08ACD"/>
    <w:rsid w:val="25F9F9F6"/>
    <w:rsid w:val="27E1DB5A"/>
    <w:rsid w:val="280E805E"/>
    <w:rsid w:val="2839DD25"/>
    <w:rsid w:val="28EF9DA2"/>
    <w:rsid w:val="2913117E"/>
    <w:rsid w:val="29B8A94C"/>
    <w:rsid w:val="2A63337F"/>
    <w:rsid w:val="2A88E706"/>
    <w:rsid w:val="2AB3C959"/>
    <w:rsid w:val="2B377FBA"/>
    <w:rsid w:val="2B46058D"/>
    <w:rsid w:val="2C7AA04C"/>
    <w:rsid w:val="2EC2E4CF"/>
    <w:rsid w:val="2F56AD29"/>
    <w:rsid w:val="2F71A8B2"/>
    <w:rsid w:val="2FB6906B"/>
    <w:rsid w:val="2FF5DA8E"/>
    <w:rsid w:val="2FFB989C"/>
    <w:rsid w:val="30944C76"/>
    <w:rsid w:val="316EF8BC"/>
    <w:rsid w:val="31EDC8F4"/>
    <w:rsid w:val="31F214C3"/>
    <w:rsid w:val="31F6ECA7"/>
    <w:rsid w:val="325F3BC1"/>
    <w:rsid w:val="32D79C12"/>
    <w:rsid w:val="332C8E58"/>
    <w:rsid w:val="335397D6"/>
    <w:rsid w:val="33F87AE9"/>
    <w:rsid w:val="34739A10"/>
    <w:rsid w:val="347A83D5"/>
    <w:rsid w:val="34A25B7D"/>
    <w:rsid w:val="3554748A"/>
    <w:rsid w:val="356CA1F2"/>
    <w:rsid w:val="36C076B5"/>
    <w:rsid w:val="3722C662"/>
    <w:rsid w:val="3731CEF6"/>
    <w:rsid w:val="3767D3BB"/>
    <w:rsid w:val="38C9723C"/>
    <w:rsid w:val="3AD98F72"/>
    <w:rsid w:val="3B4FD67F"/>
    <w:rsid w:val="3BA0E7A7"/>
    <w:rsid w:val="3C00BAF4"/>
    <w:rsid w:val="3C1C0E01"/>
    <w:rsid w:val="3CA270D8"/>
    <w:rsid w:val="3D03081A"/>
    <w:rsid w:val="3DA6B020"/>
    <w:rsid w:val="3DB0CCF7"/>
    <w:rsid w:val="3E801081"/>
    <w:rsid w:val="3F22FD29"/>
    <w:rsid w:val="3F331008"/>
    <w:rsid w:val="3FA744A1"/>
    <w:rsid w:val="3FB6475C"/>
    <w:rsid w:val="3FC6B0C4"/>
    <w:rsid w:val="415B94A9"/>
    <w:rsid w:val="417868CB"/>
    <w:rsid w:val="4187C7D0"/>
    <w:rsid w:val="4223217E"/>
    <w:rsid w:val="422E467F"/>
    <w:rsid w:val="425B937A"/>
    <w:rsid w:val="42C4F88D"/>
    <w:rsid w:val="42ED942C"/>
    <w:rsid w:val="43616416"/>
    <w:rsid w:val="439F5BE2"/>
    <w:rsid w:val="45344FE3"/>
    <w:rsid w:val="45FA20E0"/>
    <w:rsid w:val="462BA7FE"/>
    <w:rsid w:val="469F6DBA"/>
    <w:rsid w:val="46DDAD77"/>
    <w:rsid w:val="474C0980"/>
    <w:rsid w:val="4880D1E2"/>
    <w:rsid w:val="48C30053"/>
    <w:rsid w:val="48FAA194"/>
    <w:rsid w:val="491FCF7C"/>
    <w:rsid w:val="497441EE"/>
    <w:rsid w:val="49A74CCD"/>
    <w:rsid w:val="4A2C2C14"/>
    <w:rsid w:val="4A7EFDFE"/>
    <w:rsid w:val="4AC4E51F"/>
    <w:rsid w:val="4B1CE2AD"/>
    <w:rsid w:val="4B5D1E94"/>
    <w:rsid w:val="4BC14B94"/>
    <w:rsid w:val="4C895DB5"/>
    <w:rsid w:val="4D1D78FC"/>
    <w:rsid w:val="4D31B95A"/>
    <w:rsid w:val="4DA51B2B"/>
    <w:rsid w:val="4E7D8A5D"/>
    <w:rsid w:val="4E869BD9"/>
    <w:rsid w:val="4E96C9C9"/>
    <w:rsid w:val="4EB05FC0"/>
    <w:rsid w:val="514BDF01"/>
    <w:rsid w:val="51B81AC7"/>
    <w:rsid w:val="51D042FF"/>
    <w:rsid w:val="5264D93A"/>
    <w:rsid w:val="5382D763"/>
    <w:rsid w:val="557D5002"/>
    <w:rsid w:val="563B6C4D"/>
    <w:rsid w:val="56B88AAA"/>
    <w:rsid w:val="57510D33"/>
    <w:rsid w:val="57D831AC"/>
    <w:rsid w:val="585F5C20"/>
    <w:rsid w:val="5879B0DC"/>
    <w:rsid w:val="58DBD266"/>
    <w:rsid w:val="5937F506"/>
    <w:rsid w:val="59C387F4"/>
    <w:rsid w:val="5A833F2D"/>
    <w:rsid w:val="5AFFFA52"/>
    <w:rsid w:val="5BA1CFD8"/>
    <w:rsid w:val="5C3C95A4"/>
    <w:rsid w:val="5DFA1671"/>
    <w:rsid w:val="5E17D3F8"/>
    <w:rsid w:val="5E796B5E"/>
    <w:rsid w:val="5ECC02F6"/>
    <w:rsid w:val="5F79B909"/>
    <w:rsid w:val="60409B84"/>
    <w:rsid w:val="60B86001"/>
    <w:rsid w:val="60CF1589"/>
    <w:rsid w:val="60E4241A"/>
    <w:rsid w:val="60EF3E4F"/>
    <w:rsid w:val="60F3701E"/>
    <w:rsid w:val="6104B6D1"/>
    <w:rsid w:val="6155A848"/>
    <w:rsid w:val="62969C8B"/>
    <w:rsid w:val="62B2CAD6"/>
    <w:rsid w:val="634861DE"/>
    <w:rsid w:val="6375B558"/>
    <w:rsid w:val="63AD0D3D"/>
    <w:rsid w:val="6528DEF2"/>
    <w:rsid w:val="65BCA027"/>
    <w:rsid w:val="65EB569F"/>
    <w:rsid w:val="6731CB1A"/>
    <w:rsid w:val="684EB1C2"/>
    <w:rsid w:val="6A558789"/>
    <w:rsid w:val="6A78DEDA"/>
    <w:rsid w:val="6A8E8244"/>
    <w:rsid w:val="6AB250B5"/>
    <w:rsid w:val="6AD2ED8C"/>
    <w:rsid w:val="6C127E21"/>
    <w:rsid w:val="6CCAABF5"/>
    <w:rsid w:val="6CF31F09"/>
    <w:rsid w:val="6D338AE6"/>
    <w:rsid w:val="6EAA9405"/>
    <w:rsid w:val="6EDC07AE"/>
    <w:rsid w:val="6F1A22B4"/>
    <w:rsid w:val="6F33B05B"/>
    <w:rsid w:val="6F84A0AB"/>
    <w:rsid w:val="6FB9A2F8"/>
    <w:rsid w:val="7019A8B2"/>
    <w:rsid w:val="70498C6E"/>
    <w:rsid w:val="70CD0CBA"/>
    <w:rsid w:val="70D35A82"/>
    <w:rsid w:val="720045BA"/>
    <w:rsid w:val="721379F3"/>
    <w:rsid w:val="7248D914"/>
    <w:rsid w:val="736AF6A7"/>
    <w:rsid w:val="73A06878"/>
    <w:rsid w:val="743C3ADC"/>
    <w:rsid w:val="74747DB2"/>
    <w:rsid w:val="74E3F45A"/>
    <w:rsid w:val="7500EE30"/>
    <w:rsid w:val="7514F896"/>
    <w:rsid w:val="7549F954"/>
    <w:rsid w:val="765F62B8"/>
    <w:rsid w:val="766EFB8A"/>
    <w:rsid w:val="76BE042B"/>
    <w:rsid w:val="772304EB"/>
    <w:rsid w:val="777D4CE9"/>
    <w:rsid w:val="78BAA0E0"/>
    <w:rsid w:val="79A30A12"/>
    <w:rsid w:val="79DF9776"/>
    <w:rsid w:val="7A3BDFA0"/>
    <w:rsid w:val="7AAEDBC8"/>
    <w:rsid w:val="7BCF951F"/>
    <w:rsid w:val="7D0CAFC4"/>
    <w:rsid w:val="7EB296B5"/>
    <w:rsid w:val="7EB47F47"/>
    <w:rsid w:val="7EC26627"/>
    <w:rsid w:val="7EC5A118"/>
    <w:rsid w:val="7ED0C8B9"/>
    <w:rsid w:val="7F9887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A3B81"/>
  <w15:chartTrackingRefBased/>
  <w15:docId w15:val="{4B435403-CC77-4F76-98D2-FE02CF364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B39F9"/>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34F3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34F32"/>
  </w:style>
  <w:style w:type="paragraph" w:styleId="Footer">
    <w:name w:val="footer"/>
    <w:basedOn w:val="Normal"/>
    <w:link w:val="FooterChar"/>
    <w:uiPriority w:val="99"/>
    <w:unhideWhenUsed/>
    <w:rsid w:val="00B34F3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34F32"/>
  </w:style>
  <w:style w:type="table" w:styleId="TableGrid">
    <w:name w:val="Table Grid"/>
    <w:basedOn w:val="TableNormal"/>
    <w:uiPriority w:val="39"/>
    <w:rsid w:val="0087161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24A56"/>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059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hyperlink" Target="https://gcprivatelabel.my.workfront.com/report/5b1ef46d004fd30b3aeba9744361b2b3/detail" TargetMode="External" Id="R9bd0374ec8f84319" /><Relationship Type="http://schemas.openxmlformats.org/officeDocument/2006/relationships/image" Target="/media/image.png" Id="R9be1ef0bbf9f4512" /><Relationship Type="http://schemas.openxmlformats.org/officeDocument/2006/relationships/image" Target="/media/image.jpg" Id="Rd68813db43cf417c" /><Relationship Type="http://schemas.openxmlformats.org/officeDocument/2006/relationships/image" Target="/media/image2.jpg" Id="Re1d0d6b48e624cdc" /><Relationship Type="http://schemas.openxmlformats.org/officeDocument/2006/relationships/image" Target="/media/image3.jpg" Id="R06bf696c9dfc4ea6" /><Relationship Type="http://schemas.openxmlformats.org/officeDocument/2006/relationships/image" Target="/media/image4.jpg" Id="R71122490e05a487a" /><Relationship Type="http://schemas.openxmlformats.org/officeDocument/2006/relationships/image" Target="/media/image5.jpg" Id="R046750aadd7744ff" /><Relationship Type="http://schemas.openxmlformats.org/officeDocument/2006/relationships/image" Target="/media/image6.jpg" Id="R9d74f8ad20d541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a57c6679-df55-4b4b-83a2-24743abe0a08" xsi:nil="true"/>
    <_Flow_SignoffStatus xmlns="a57c6679-df55-4b4b-83a2-24743abe0a08" xsi:nil="true"/>
    <Link xmlns="a57c6679-df55-4b4b-83a2-24743abe0a08">
      <Url xsi:nil="true"/>
      <Description xsi:nil="true"/>
    </Link>
    <SharedWithUsers xmlns="8cb838d7-f115-4fd4-a64b-cd9e73d1f2fd">
      <UserInfo>
        <DisplayName/>
        <AccountId xsi:nil="true"/>
        <AccountType/>
      </UserInfo>
    </SharedWithUsers>
    <lcf76f155ced4ddcb4097134ff3c332f xmlns="a57c6679-df55-4b4b-83a2-24743abe0a08">
      <Terms xmlns="http://schemas.microsoft.com/office/infopath/2007/PartnerControls"/>
    </lcf76f155ced4ddcb4097134ff3c332f>
    <TaxCatchAll xmlns="abc61841-6641-4a74-ae78-38578974e0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93BD74504C1F44882263D6EE18DC82" ma:contentTypeVersion="22" ma:contentTypeDescription="Create a new document." ma:contentTypeScope="" ma:versionID="f6fa377d2a624711d52ba0ccb39e473e">
  <xsd:schema xmlns:xsd="http://www.w3.org/2001/XMLSchema" xmlns:xs="http://www.w3.org/2001/XMLSchema" xmlns:p="http://schemas.microsoft.com/office/2006/metadata/properties" xmlns:ns2="a57c6679-df55-4b4b-83a2-24743abe0a08" xmlns:ns3="8cb838d7-f115-4fd4-a64b-cd9e73d1f2fd" xmlns:ns4="abc61841-6641-4a74-ae78-38578974e0c8" targetNamespace="http://schemas.microsoft.com/office/2006/metadata/properties" ma:root="true" ma:fieldsID="9189452da762817696c364c23b8872f2" ns2:_="" ns3:_="" ns4:_="">
    <xsd:import namespace="a57c6679-df55-4b4b-83a2-24743abe0a08"/>
    <xsd:import namespace="8cb838d7-f115-4fd4-a64b-cd9e73d1f2fd"/>
    <xsd:import namespace="abc61841-6641-4a74-ae78-38578974e0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OCR" minOccurs="0"/>
                <xsd:element ref="ns2:MediaServiceAutoKeyPoints" minOccurs="0"/>
                <xsd:element ref="ns2:MediaServiceKeyPoints" minOccurs="0"/>
                <xsd:element ref="ns2:MediaServiceLocation" minOccurs="0"/>
                <xsd:element ref="ns2:MediaLengthInSeconds" minOccurs="0"/>
                <xsd:element ref="ns2:Link"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7c6679-df55-4b4b-83a2-24743abe0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ink" ma:index="22"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35e7cc-1277-41a2-a492-eee8bcf629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838d7-f115-4fd4-a64b-cd9e73d1f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c61841-6641-4a74-ae78-38578974e0c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66f5cb3-8f60-419d-ab92-78126f3fa688}" ma:internalName="TaxCatchAll" ma:showField="CatchAllData" ma:web="8cb838d7-f115-4fd4-a64b-cd9e73d1f2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98A6B-2BED-4E9E-96C6-A7B9CBAD69D5}">
  <ds:schemaRefs>
    <ds:schemaRef ds:uri="http://schemas.microsoft.com/office/2006/metadata/properties"/>
    <ds:schemaRef ds:uri="http://schemas.microsoft.com/office/infopath/2007/PartnerControls"/>
    <ds:schemaRef ds:uri="a57c6679-df55-4b4b-83a2-24743abe0a08"/>
    <ds:schemaRef ds:uri="8cb838d7-f115-4fd4-a64b-cd9e73d1f2fd"/>
    <ds:schemaRef ds:uri="abc61841-6641-4a74-ae78-38578974e0c8"/>
  </ds:schemaRefs>
</ds:datastoreItem>
</file>

<file path=customXml/itemProps2.xml><?xml version="1.0" encoding="utf-8"?>
<ds:datastoreItem xmlns:ds="http://schemas.openxmlformats.org/officeDocument/2006/customXml" ds:itemID="{04C57655-84C2-4DF1-B160-A4FFE29DC80F}">
  <ds:schemaRefs>
    <ds:schemaRef ds:uri="http://schemas.microsoft.com/sharepoint/v3/contenttype/forms"/>
  </ds:schemaRefs>
</ds:datastoreItem>
</file>

<file path=customXml/itemProps3.xml><?xml version="1.0" encoding="utf-8"?>
<ds:datastoreItem xmlns:ds="http://schemas.openxmlformats.org/officeDocument/2006/customXml" ds:itemID="{560A15A1-8DB8-4C0D-B02C-9D213EC9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7c6679-df55-4b4b-83a2-24743abe0a08"/>
    <ds:schemaRef ds:uri="8cb838d7-f115-4fd4-a64b-cd9e73d1f2fd"/>
    <ds:schemaRef ds:uri="abc61841-6641-4a74-ae78-38578974e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Jim Norman</dc:creator>
  <keywords/>
  <dc:description/>
  <lastModifiedBy>Dario Fagnani</lastModifiedBy>
  <revision>21</revision>
  <dcterms:created xsi:type="dcterms:W3CDTF">2024-08-02T18:50:00.0000000Z</dcterms:created>
  <dcterms:modified xsi:type="dcterms:W3CDTF">2025-03-12T22:59:29.2803623Z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0x010100EC93BD74504C1F44882263D6EE18DC82</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{"FileActivityType":"9","FileActivityTimeStamp":"2024-10-21T17:37:08.447Z","FileActivityUsersOnPage":[{"DisplayName":"Dario Fagnani","Id":"dar@guitarcenter.com"},{"DisplayName":"Edward Terrio","Id":"edward.terrio@guitarcenter.com"},{"DisplayName":"Joseph Kennelty","Id":"joseph.kennelty@guitarcenter.com"},{"DisplayName":"Dario Fagnani","Id":"dar@guitarcenter.com"},{"DisplayName":"Gerard Helfrich","Id":"ghelfrich@guitarcenter.com"}],"FileActivityNavigationId":null}</vt:lpwstr>
  </property>
  <property fmtid="{D5CDD505-2E9C-101B-9397-08002B2CF9AE}" pid="7" name="TriggerFlowInfo">
    <vt:lpwstr/>
  </property>
  <property fmtid="{D5CDD505-2E9C-101B-9397-08002B2CF9AE}" pid="8" name="Order">
    <vt:r8>1656500</vt:r8>
  </property>
  <property fmtid="{D5CDD505-2E9C-101B-9397-08002B2CF9AE}" pid="9" name="_SourceUrl">
    <vt:lpwstr/>
  </property>
  <property fmtid="{D5CDD505-2E9C-101B-9397-08002B2CF9AE}" pid="10" name="_SharedFileIndex">
    <vt:lpwstr/>
  </property>
</Properties>
</file>