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C6212D" w:rsidR="007907A3" w:rsidP="26B4EA31" w:rsidRDefault="007907A3" w14:paraId="4AA1812E" w14:textId="77777777">
      <w:pPr>
        <w:rPr>
          <w:rFonts w:ascii="Helvetica" w:hAnsi="Helvetica" w:eastAsia="Helvetica" w:cs="Helvetica"/>
          <w:b w:val="1"/>
          <w:bCs w:val="1"/>
        </w:rPr>
      </w:pPr>
      <w:r w:rsidRPr="26B4EA31" w:rsidR="007907A3">
        <w:rPr>
          <w:rFonts w:ascii="Helvetica" w:hAnsi="Helvetica" w:eastAsia="Helvetica" w:cs="Helvetica"/>
          <w:b w:val="1"/>
          <w:bCs w:val="1"/>
        </w:rPr>
        <w:t>Brand</w:t>
      </w:r>
    </w:p>
    <w:p w:rsidR="007907A3" w:rsidP="26B4EA31" w:rsidRDefault="007907A3" w14:paraId="455519E8" w14:textId="66B03E63">
      <w:pPr>
        <w:rPr>
          <w:rFonts w:ascii="Helvetica" w:hAnsi="Helvetica" w:eastAsia="Helvetica" w:cs="Helvetica"/>
        </w:rPr>
      </w:pPr>
      <w:r w:rsidRPr="26B4EA31" w:rsidR="693D328C">
        <w:rPr>
          <w:rFonts w:ascii="Helvetica" w:hAnsi="Helvetica" w:eastAsia="Helvetica" w:cs="Helvetica"/>
        </w:rPr>
        <w:t xml:space="preserve">Road </w:t>
      </w:r>
      <w:r w:rsidRPr="26B4EA31" w:rsidR="693D328C">
        <w:rPr>
          <w:rFonts w:ascii="Helvetica" w:hAnsi="Helvetica" w:eastAsia="Helvetica" w:cs="Helvetica"/>
        </w:rPr>
        <w:t xml:space="preserve">Runner </w:t>
      </w:r>
    </w:p>
    <w:p w:rsidRPr="00C6212D" w:rsidR="007907A3" w:rsidP="26B4EA31" w:rsidRDefault="007907A3" w14:paraId="6CCFBA89" w14:textId="77777777">
      <w:pPr>
        <w:rPr>
          <w:rFonts w:ascii="Helvetica" w:hAnsi="Helvetica" w:eastAsia="Helvetica" w:cs="Helvetica"/>
        </w:rPr>
      </w:pPr>
    </w:p>
    <w:p w:rsidRPr="00C6212D" w:rsidR="007907A3" w:rsidP="26B4EA31" w:rsidRDefault="007907A3" w14:paraId="78341121" w14:textId="77777777">
      <w:pPr>
        <w:rPr>
          <w:rFonts w:ascii="Helvetica" w:hAnsi="Helvetica" w:eastAsia="Helvetica" w:cs="Helvetica"/>
          <w:b w:val="1"/>
          <w:bCs w:val="1"/>
        </w:rPr>
      </w:pPr>
      <w:r w:rsidRPr="26B4EA31" w:rsidR="007907A3">
        <w:rPr>
          <w:rFonts w:ascii="Helvetica" w:hAnsi="Helvetica" w:eastAsia="Helvetica" w:cs="Helvetica"/>
          <w:b w:val="1"/>
          <w:bCs w:val="1"/>
        </w:rPr>
        <w:t>What it is</w:t>
      </w:r>
    </w:p>
    <w:p w:rsidR="007907A3" w:rsidP="26B4EA31" w:rsidRDefault="007907A3" w14:paraId="0F722199" w14:textId="2A555745">
      <w:pPr>
        <w:rPr>
          <w:rFonts w:ascii="Helvetica" w:hAnsi="Helvetica" w:eastAsia="Helvetica" w:cs="Helvetica"/>
        </w:rPr>
      </w:pPr>
      <w:bookmarkStart w:name="_GoBack" w:id="0"/>
      <w:bookmarkEnd w:id="0"/>
      <w:r w:rsidRPr="26B4EA31" w:rsidR="5FD039D8">
        <w:rPr>
          <w:rFonts w:ascii="Helvetica" w:hAnsi="Helvetica" w:eastAsia="Helvetica" w:cs="Helvetica"/>
        </w:rPr>
        <w:t xml:space="preserve">Road Runner RR3SB12 </w:t>
      </w:r>
      <w:r w:rsidRPr="26B4EA31" w:rsidR="6B83CFC5">
        <w:rPr>
          <w:rFonts w:ascii="Helvetica" w:hAnsi="Helvetica" w:eastAsia="Helvetica" w:cs="Helvetica"/>
        </w:rPr>
        <w:t>Avenue II 12</w:t>
      </w:r>
      <w:r w:rsidRPr="26B4EA31" w:rsidR="71EA6629">
        <w:rPr>
          <w:rFonts w:ascii="Helvetica" w:hAnsi="Helvetica" w:eastAsia="Helvetica" w:cs="Helvetica"/>
        </w:rPr>
        <w:t>”</w:t>
      </w:r>
      <w:r w:rsidRPr="26B4EA31" w:rsidR="6B83CFC5">
        <w:rPr>
          <w:rFonts w:ascii="Helvetica" w:hAnsi="Helvetica" w:eastAsia="Helvetica" w:cs="Helvetica"/>
        </w:rPr>
        <w:t xml:space="preserve"> Speaker Bag</w:t>
      </w:r>
    </w:p>
    <w:p w:rsidRPr="00C6212D" w:rsidR="007907A3" w:rsidP="26B4EA31" w:rsidRDefault="007907A3" w14:paraId="287FA1F5" w14:textId="77777777">
      <w:pPr>
        <w:rPr>
          <w:rFonts w:ascii="Helvetica" w:hAnsi="Helvetica" w:eastAsia="Helvetica" w:cs="Helvetica"/>
        </w:rPr>
      </w:pPr>
    </w:p>
    <w:p w:rsidRPr="009C32B1" w:rsidR="007907A3" w:rsidP="26B4EA31" w:rsidRDefault="007907A3" w14:paraId="6CBFB336" w14:textId="3A0E3241">
      <w:pPr>
        <w:rPr>
          <w:rFonts w:ascii="Helvetica" w:hAnsi="Helvetica" w:eastAsia="Helvetica" w:cs="Helvetica"/>
          <w:b w:val="1"/>
          <w:bCs w:val="1"/>
        </w:rPr>
      </w:pPr>
      <w:r w:rsidRPr="26B4EA31" w:rsidR="007907A3">
        <w:rPr>
          <w:rFonts w:ascii="Helvetica" w:hAnsi="Helvetica" w:eastAsia="Helvetica" w:cs="Helvetica"/>
          <w:b w:val="1"/>
          <w:bCs w:val="1"/>
        </w:rPr>
        <w:t>Copy</w:t>
      </w:r>
      <w:r w:rsidRPr="26B4EA31" w:rsidR="007907A3">
        <w:rPr>
          <w:rFonts w:ascii="Helvetica" w:hAnsi="Helvetica" w:eastAsia="Helvetica" w:cs="Helvetica"/>
          <w:b w:val="1"/>
          <w:bCs w:val="1"/>
        </w:rPr>
        <w:t xml:space="preserve"> </w:t>
      </w:r>
    </w:p>
    <w:p w:rsidR="6C32C7AF" w:rsidP="26B4EA31" w:rsidRDefault="6C32C7AF" w14:paraId="2CB927FA" w14:textId="78704C86">
      <w:pPr>
        <w:pStyle w:val="Normal"/>
        <w:rPr>
          <w:rFonts w:ascii="Helvetica" w:hAnsi="Helvetica" w:eastAsia="Helvetica" w:cs="Helvetica"/>
        </w:rPr>
      </w:pPr>
      <w:r w:rsidRPr="0FD411F8" w:rsidR="6C32C7AF">
        <w:rPr>
          <w:rFonts w:ascii="Helvetica" w:hAnsi="Helvetica" w:eastAsia="Helvetica" w:cs="Helvetica"/>
        </w:rPr>
        <w:t xml:space="preserve">The Road Runner </w:t>
      </w:r>
      <w:r w:rsidRPr="0FD411F8" w:rsidR="3BFC920F">
        <w:rPr>
          <w:rFonts w:ascii="Helvetica" w:hAnsi="Helvetica" w:eastAsia="Helvetica" w:cs="Helvetica"/>
        </w:rPr>
        <w:t xml:space="preserve">RR3SB12 Avenue II speaker bag will </w:t>
      </w:r>
      <w:r w:rsidRPr="0FD411F8" w:rsidR="53F0996E">
        <w:rPr>
          <w:rFonts w:ascii="Helvetica" w:hAnsi="Helvetica" w:eastAsia="Helvetica" w:cs="Helvetica"/>
        </w:rPr>
        <w:t>fit the most popular 12” speaker</w:t>
      </w:r>
      <w:r w:rsidRPr="0FD411F8" w:rsidR="5F38602E">
        <w:rPr>
          <w:rFonts w:ascii="Helvetica" w:hAnsi="Helvetica" w:eastAsia="Helvetica" w:cs="Helvetica"/>
        </w:rPr>
        <w:t xml:space="preserve"> </w:t>
      </w:r>
      <w:r w:rsidRPr="0FD411F8" w:rsidR="53F0996E">
        <w:rPr>
          <w:rFonts w:ascii="Helvetica" w:hAnsi="Helvetica" w:eastAsia="Helvetica" w:cs="Helvetica"/>
        </w:rPr>
        <w:t xml:space="preserve">cabinets, while also protecting your investment </w:t>
      </w:r>
      <w:r w:rsidRPr="0FD411F8" w:rsidR="4A4F9B4B">
        <w:rPr>
          <w:rFonts w:ascii="Helvetica" w:hAnsi="Helvetica" w:eastAsia="Helvetica" w:cs="Helvetica"/>
        </w:rPr>
        <w:t>from scratches, dings, dents. W</w:t>
      </w:r>
      <w:r w:rsidRPr="0FD411F8" w:rsidR="53F0996E">
        <w:rPr>
          <w:rFonts w:ascii="Helvetica" w:hAnsi="Helvetica" w:eastAsia="Helvetica" w:cs="Helvetica"/>
        </w:rPr>
        <w:t>ith a water-resistant polyester cover</w:t>
      </w:r>
      <w:r w:rsidRPr="0FD411F8" w:rsidR="65F187B6">
        <w:rPr>
          <w:rFonts w:ascii="Helvetica" w:hAnsi="Helvetica" w:eastAsia="Helvetica" w:cs="Helvetica"/>
        </w:rPr>
        <w:t xml:space="preserve"> and generous padding throughout, it </w:t>
      </w:r>
      <w:r w:rsidRPr="0FD411F8" w:rsidR="65F187B6">
        <w:rPr>
          <w:rFonts w:ascii="Helvetica" w:hAnsi="Helvetica" w:eastAsia="Helvetica" w:cs="Helvetica"/>
        </w:rPr>
        <w:t>provides</w:t>
      </w:r>
      <w:r w:rsidRPr="0FD411F8" w:rsidR="65F187B6">
        <w:rPr>
          <w:rFonts w:ascii="Helvetica" w:hAnsi="Helvetica" w:eastAsia="Helvetica" w:cs="Helvetica"/>
        </w:rPr>
        <w:t xml:space="preserve"> full 360º protection from the elements and environme</w:t>
      </w:r>
      <w:r w:rsidRPr="0FD411F8" w:rsidR="571CC813">
        <w:rPr>
          <w:rFonts w:ascii="Helvetica" w:hAnsi="Helvetica" w:eastAsia="Helvetica" w:cs="Helvetica"/>
        </w:rPr>
        <w:t>nt. The flip-up top</w:t>
      </w:r>
      <w:r w:rsidRPr="0FD411F8" w:rsidR="5A41EDFC">
        <w:rPr>
          <w:rFonts w:ascii="Helvetica" w:hAnsi="Helvetica" w:eastAsia="Helvetica" w:cs="Helvetica"/>
        </w:rPr>
        <w:t>-</w:t>
      </w:r>
      <w:r w:rsidRPr="0FD411F8" w:rsidR="571CC813">
        <w:rPr>
          <w:rFonts w:ascii="Helvetica" w:hAnsi="Helvetica" w:eastAsia="Helvetica" w:cs="Helvetica"/>
        </w:rPr>
        <w:t xml:space="preserve">handle flap allows you to </w:t>
      </w:r>
      <w:r w:rsidRPr="0FD411F8" w:rsidR="571CC813">
        <w:rPr>
          <w:rFonts w:ascii="Helvetica" w:hAnsi="Helvetica" w:eastAsia="Helvetica" w:cs="Helvetica"/>
        </w:rPr>
        <w:t>carry the speaker while</w:t>
      </w:r>
      <w:r w:rsidRPr="0FD411F8" w:rsidR="27700A69">
        <w:rPr>
          <w:rFonts w:ascii="Helvetica" w:hAnsi="Helvetica" w:eastAsia="Helvetica" w:cs="Helvetica"/>
        </w:rPr>
        <w:t xml:space="preserve"> still</w:t>
      </w:r>
      <w:r w:rsidRPr="0FD411F8" w:rsidR="571CC813">
        <w:rPr>
          <w:rFonts w:ascii="Helvetica" w:hAnsi="Helvetica" w:eastAsia="Helvetica" w:cs="Helvetica"/>
        </w:rPr>
        <w:t xml:space="preserve"> inside the </w:t>
      </w:r>
      <w:r w:rsidRPr="0FD411F8" w:rsidR="2443DBC4">
        <w:rPr>
          <w:rFonts w:ascii="Helvetica" w:hAnsi="Helvetica" w:eastAsia="Helvetica" w:cs="Helvetica"/>
        </w:rPr>
        <w:t xml:space="preserve">bag </w:t>
      </w:r>
      <w:r w:rsidRPr="0FD411F8" w:rsidR="4A98653A">
        <w:rPr>
          <w:rFonts w:ascii="Helvetica" w:hAnsi="Helvetica" w:eastAsia="Helvetica" w:cs="Helvetica"/>
        </w:rPr>
        <w:t>for</w:t>
      </w:r>
      <w:r w:rsidRPr="0FD411F8" w:rsidR="2443DBC4">
        <w:rPr>
          <w:rFonts w:ascii="Helvetica" w:hAnsi="Helvetica" w:eastAsia="Helvetica" w:cs="Helvetica"/>
        </w:rPr>
        <w:t xml:space="preserve"> perfect </w:t>
      </w:r>
      <w:r w:rsidRPr="0FD411F8" w:rsidR="33B38FFA">
        <w:rPr>
          <w:rFonts w:ascii="Helvetica" w:hAnsi="Helvetica" w:eastAsia="Helvetica" w:cs="Helvetica"/>
        </w:rPr>
        <w:t xml:space="preserve">ergonomics and </w:t>
      </w:r>
      <w:r w:rsidRPr="0FD411F8" w:rsidR="2443DBC4">
        <w:rPr>
          <w:rFonts w:ascii="Helvetica" w:hAnsi="Helvetica" w:eastAsia="Helvetica" w:cs="Helvetica"/>
        </w:rPr>
        <w:t xml:space="preserve">balance, while the large outside pocket allows for storage of power cable, speaker cables and other accessories. The Avenue II speaker bag also includes </w:t>
      </w:r>
      <w:r w:rsidRPr="0FD411F8" w:rsidR="38B951E9">
        <w:rPr>
          <w:rFonts w:ascii="Helvetica" w:hAnsi="Helvetica" w:eastAsia="Helvetica" w:cs="Helvetica"/>
        </w:rPr>
        <w:t>rugged</w:t>
      </w:r>
      <w:r w:rsidRPr="0FD411F8" w:rsidR="2443DBC4">
        <w:rPr>
          <w:rFonts w:ascii="Helvetica" w:hAnsi="Helvetica" w:eastAsia="Helvetica" w:cs="Helvetica"/>
        </w:rPr>
        <w:t xml:space="preserve"> </w:t>
      </w:r>
      <w:r w:rsidRPr="0FD411F8" w:rsidR="2443DBC4">
        <w:rPr>
          <w:rFonts w:ascii="Helvetica" w:hAnsi="Helvetica" w:eastAsia="Helvetica" w:cs="Helvetica"/>
        </w:rPr>
        <w:t>reinforced stit</w:t>
      </w:r>
      <w:r w:rsidRPr="0FD411F8" w:rsidR="68CB2537">
        <w:rPr>
          <w:rFonts w:ascii="Helvetica" w:hAnsi="Helvetica" w:eastAsia="Helvetica" w:cs="Helvetica"/>
        </w:rPr>
        <w:t>ching</w:t>
      </w:r>
      <w:r w:rsidRPr="0FD411F8" w:rsidR="436D7730">
        <w:rPr>
          <w:rFonts w:ascii="Helvetica" w:hAnsi="Helvetica" w:eastAsia="Helvetica" w:cs="Helvetica"/>
        </w:rPr>
        <w:t>, abrasion resistant bottom,</w:t>
      </w:r>
      <w:r w:rsidRPr="0FD411F8" w:rsidR="68CB2537">
        <w:rPr>
          <w:rFonts w:ascii="Helvetica" w:hAnsi="Helvetica" w:eastAsia="Helvetica" w:cs="Helvetica"/>
        </w:rPr>
        <w:t xml:space="preserve"> </w:t>
      </w:r>
      <w:r w:rsidRPr="0FD411F8" w:rsidR="0D291366">
        <w:rPr>
          <w:rFonts w:ascii="Helvetica" w:hAnsi="Helvetica" w:eastAsia="Helvetica" w:cs="Helvetica"/>
        </w:rPr>
        <w:t xml:space="preserve">and dual heavy-duty zippers </w:t>
      </w:r>
      <w:r w:rsidRPr="0FD411F8" w:rsidR="68CB2537">
        <w:rPr>
          <w:rFonts w:ascii="Helvetica" w:hAnsi="Helvetica" w:eastAsia="Helvetica" w:cs="Helvetica"/>
        </w:rPr>
        <w:t xml:space="preserve">that easily </w:t>
      </w:r>
      <w:r w:rsidRPr="0FD411F8" w:rsidR="6A7EF200">
        <w:rPr>
          <w:rFonts w:ascii="Helvetica" w:hAnsi="Helvetica" w:eastAsia="Helvetica" w:cs="Helvetica"/>
        </w:rPr>
        <w:t>support</w:t>
      </w:r>
      <w:r w:rsidRPr="0FD411F8" w:rsidR="68CB2537">
        <w:rPr>
          <w:rFonts w:ascii="Helvetica" w:hAnsi="Helvetica" w:eastAsia="Helvetica" w:cs="Helvetica"/>
        </w:rPr>
        <w:t xml:space="preserve"> the weight of the speaker during transport and storage, and aids against wear and </w:t>
      </w:r>
      <w:r w:rsidRPr="0FD411F8" w:rsidR="26CD20DD">
        <w:rPr>
          <w:rFonts w:ascii="Helvetica" w:hAnsi="Helvetica" w:eastAsia="Helvetica" w:cs="Helvetica"/>
        </w:rPr>
        <w:t>tear</w:t>
      </w:r>
      <w:r w:rsidRPr="0FD411F8" w:rsidR="68CB2537">
        <w:rPr>
          <w:rFonts w:ascii="Helvetica" w:hAnsi="Helvetica" w:eastAsia="Helvetica" w:cs="Helvetica"/>
        </w:rPr>
        <w:t>.</w:t>
      </w:r>
    </w:p>
    <w:p w:rsidR="26B4EA31" w:rsidP="26B4EA31" w:rsidRDefault="26B4EA31" w14:paraId="4AE4FB37" w14:textId="24E4955E">
      <w:pPr>
        <w:pStyle w:val="Normal"/>
        <w:rPr>
          <w:rFonts w:ascii="Helvetica" w:hAnsi="Helvetica" w:eastAsia="Helvetica" w:cs="Helvetica"/>
        </w:rPr>
      </w:pPr>
    </w:p>
    <w:p w:rsidR="7B1F95E5" w:rsidP="26B4EA31" w:rsidRDefault="7B1F95E5" w14:paraId="7F64FF35" w14:textId="00153247">
      <w:pPr>
        <w:pStyle w:val="Normal"/>
        <w:rPr>
          <w:rFonts w:ascii="Helvetica" w:hAnsi="Helvetica" w:eastAsia="Helvetica" w:cs="Helvetica"/>
        </w:rPr>
      </w:pPr>
      <w:r w:rsidRPr="26B4EA31" w:rsidR="7B1F95E5">
        <w:rPr>
          <w:rFonts w:ascii="Helvetica" w:hAnsi="Helvetica" w:eastAsia="Helvetica" w:cs="Helvetica"/>
        </w:rPr>
        <w:t>The Road Runner Avenue Speaker Bag comes in two sizes</w:t>
      </w:r>
      <w:r w:rsidRPr="26B4EA31" w:rsidR="6CF17F06">
        <w:rPr>
          <w:rFonts w:ascii="Helvetica" w:hAnsi="Helvetica" w:eastAsia="Helvetica" w:cs="Helvetica"/>
        </w:rPr>
        <w:t xml:space="preserve">: </w:t>
      </w:r>
      <w:r w:rsidRPr="26B4EA31" w:rsidR="7B1F95E5">
        <w:rPr>
          <w:rFonts w:ascii="Helvetica" w:hAnsi="Helvetica" w:eastAsia="Helvetica" w:cs="Helvetica"/>
        </w:rPr>
        <w:t xml:space="preserve">12” speakers </w:t>
      </w:r>
      <w:r w:rsidRPr="26B4EA31" w:rsidR="391E678D">
        <w:rPr>
          <w:rFonts w:ascii="Helvetica" w:hAnsi="Helvetica" w:eastAsia="Helvetica" w:cs="Helvetica"/>
        </w:rPr>
        <w:t xml:space="preserve">(RR3SB12) </w:t>
      </w:r>
      <w:r w:rsidRPr="26B4EA31" w:rsidR="7B1F95E5">
        <w:rPr>
          <w:rFonts w:ascii="Helvetica" w:hAnsi="Helvetica" w:eastAsia="Helvetica" w:cs="Helvetica"/>
        </w:rPr>
        <w:t>and 15” speakers</w:t>
      </w:r>
      <w:r w:rsidRPr="26B4EA31" w:rsidR="3C8B7070">
        <w:rPr>
          <w:rFonts w:ascii="Helvetica" w:hAnsi="Helvetica" w:eastAsia="Helvetica" w:cs="Helvetica"/>
        </w:rPr>
        <w:t xml:space="preserve"> (RR3SB15)</w:t>
      </w:r>
      <w:r w:rsidRPr="26B4EA31" w:rsidR="7B1F95E5">
        <w:rPr>
          <w:rFonts w:ascii="Helvetica" w:hAnsi="Helvetica" w:eastAsia="Helvetica" w:cs="Helvetica"/>
        </w:rPr>
        <w:t>.</w:t>
      </w:r>
    </w:p>
    <w:p w:rsidR="26B4EA31" w:rsidP="26B4EA31" w:rsidRDefault="26B4EA31" w14:paraId="113E426C" w14:textId="38EB8204">
      <w:pPr>
        <w:pStyle w:val="Normal"/>
        <w:rPr>
          <w:rFonts w:ascii="Helvetica" w:hAnsi="Helvetica" w:eastAsia="Helvetica" w:cs="Helvetica"/>
        </w:rPr>
      </w:pPr>
    </w:p>
    <w:p w:rsidR="3F987ADF" w:rsidP="26B4EA31" w:rsidRDefault="3F987ADF" w14:paraId="12690F41" w14:textId="59E49427">
      <w:pPr>
        <w:pStyle w:val="Normal"/>
        <w:rPr>
          <w:rFonts w:ascii="Helvetica" w:hAnsi="Helvetica" w:eastAsia="Helvetica" w:cs="Helvetica"/>
          <w:b w:val="1"/>
          <w:bCs w:val="1"/>
        </w:rPr>
      </w:pPr>
      <w:r w:rsidRPr="26B4EA31" w:rsidR="3F987ADF">
        <w:rPr>
          <w:rFonts w:ascii="Helvetica" w:hAnsi="Helvetica" w:eastAsia="Helvetica" w:cs="Helvetica"/>
          <w:b w:val="1"/>
          <w:bCs w:val="1"/>
        </w:rPr>
        <w:t>Features</w:t>
      </w:r>
    </w:p>
    <w:p w:rsidR="3F987ADF" w:rsidP="26B4EA31" w:rsidRDefault="3F987ADF" w14:paraId="43FAE41F" w14:textId="712E434C">
      <w:pPr>
        <w:pStyle w:val="ListParagraph"/>
        <w:numPr>
          <w:ilvl w:val="0"/>
          <w:numId w:val="1"/>
        </w:numPr>
        <w:rPr>
          <w:rFonts w:ascii="Calibri" w:hAnsi="Calibri" w:eastAsia="맑은 고딕" w:cs=""/>
        </w:rPr>
      </w:pPr>
      <w:r w:rsidRPr="26B4EA31" w:rsidR="3F987ADF">
        <w:rPr>
          <w:rFonts w:ascii="Helvetica" w:hAnsi="Helvetica" w:eastAsia="Helvetica" w:cs="Helvetica"/>
        </w:rPr>
        <w:t>Designed for 12” speakers</w:t>
      </w:r>
      <w:r w:rsidRPr="26B4EA31" w:rsidR="4BCDF897">
        <w:rPr>
          <w:rFonts w:ascii="Helvetica" w:hAnsi="Helvetica" w:eastAsia="Helvetica" w:cs="Helvetica"/>
        </w:rPr>
        <w:t xml:space="preserve"> (RR3SB12) and 15” speakers (RR3SB15).</w:t>
      </w:r>
    </w:p>
    <w:p w:rsidR="4BCDF897" w:rsidP="0FD411F8" w:rsidRDefault="4BCDF897" w14:paraId="391074A6" w14:textId="1EDF0BF3">
      <w:pPr>
        <w:pStyle w:val="ListParagraph"/>
        <w:numPr>
          <w:ilvl w:val="0"/>
          <w:numId w:val="1"/>
        </w:numPr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FD411F8" w:rsidR="3062D890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Rugged</w:t>
      </w:r>
      <w:r w:rsidRPr="0FD411F8" w:rsidR="4BCDF897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reinforced </w:t>
      </w:r>
      <w:r w:rsidRPr="0FD411F8" w:rsidR="4BCDF897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stitching</w:t>
      </w:r>
      <w:r w:rsidRPr="0FD411F8" w:rsidR="5F60A474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, abrasion resistant bottom,</w:t>
      </w:r>
      <w:r w:rsidRPr="0FD411F8" w:rsidR="4BCDF897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and </w:t>
      </w:r>
      <w:r w:rsidRPr="0FD411F8" w:rsidR="0D22EF23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heavy-d</w:t>
      </w:r>
      <w:r w:rsidRPr="0FD411F8" w:rsidR="0D22EF23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uty</w:t>
      </w:r>
      <w:r w:rsidRPr="0FD411F8" w:rsidR="0D22EF23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0FD411F8" w:rsidR="4BCDF897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dual zippers</w:t>
      </w:r>
    </w:p>
    <w:p w:rsidR="4BCDF897" w:rsidP="26B4EA31" w:rsidRDefault="4BCDF897" w14:paraId="3E02CB33" w14:textId="140E7734">
      <w:pPr>
        <w:pStyle w:val="ListParagraph"/>
        <w:numPr>
          <w:ilvl w:val="0"/>
          <w:numId w:val="1"/>
        </w:numPr>
        <w:rPr>
          <w:rFonts w:ascii="Calibri" w:hAnsi="Calibri" w:eastAsia="맑은 고딕" w:cs="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6B4EA31" w:rsidR="4BCDF897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Single oversized outside pocket</w:t>
      </w:r>
    </w:p>
    <w:p w:rsidR="4BCDF897" w:rsidP="26B4EA31" w:rsidRDefault="4BCDF897" w14:paraId="2538034F" w14:textId="00D35EEA">
      <w:pPr>
        <w:pStyle w:val="ListParagraph"/>
        <w:numPr>
          <w:ilvl w:val="0"/>
          <w:numId w:val="1"/>
        </w:numPr>
        <w:rPr>
          <w:rFonts w:ascii="Calibri" w:hAnsi="Calibri" w:eastAsia="맑은 고딕" w:cs="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6B4EA31" w:rsidR="4BCDF897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Weather and water-resistant covering</w:t>
      </w:r>
    </w:p>
    <w:p w:rsidR="4BCDF897" w:rsidP="26B4EA31" w:rsidRDefault="4BCDF897" w14:paraId="0F1461C7" w14:textId="68D07676">
      <w:pPr>
        <w:pStyle w:val="ListParagraph"/>
        <w:numPr>
          <w:ilvl w:val="0"/>
          <w:numId w:val="1"/>
        </w:numPr>
        <w:rPr>
          <w:rFonts w:ascii="Calibri" w:hAnsi="Calibri" w:eastAsia="맑은 고딕" w:cs="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6B4EA31" w:rsidR="4BCDF897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Generous padding throughout</w:t>
      </w:r>
    </w:p>
    <w:p w:rsidR="26B4EA31" w:rsidP="26B4EA31" w:rsidRDefault="26B4EA31" w14:paraId="3A81E252" w14:textId="2069A5EC">
      <w:pPr>
        <w:pStyle w:val="Normal"/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0078301E" w:rsidP="26B4EA31" w:rsidRDefault="0078301E" w14:paraId="5CC8C44D" w14:textId="77777777">
      <w:pPr>
        <w:rPr>
          <w:rFonts w:ascii="Helvetica" w:hAnsi="Helvetica" w:eastAsia="Helvetica" w:cs="Helvetica"/>
        </w:rPr>
      </w:pPr>
    </w:p>
    <w:sectPr w:rsidR="0078301E" w:rsidSect="007B0DE9">
      <w:headerReference w:type="default" r:id="rId6"/>
      <w:pgSz w:w="12240" w:h="15840" w:orient="portrait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7EC0" w:rsidP="004E6307" w:rsidRDefault="00197EC0" w14:paraId="533D3871" w14:textId="77777777">
      <w:r>
        <w:separator/>
      </w:r>
    </w:p>
  </w:endnote>
  <w:endnote w:type="continuationSeparator" w:id="0">
    <w:p w:rsidR="00197EC0" w:rsidP="004E6307" w:rsidRDefault="00197EC0" w14:paraId="365319EA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7EC0" w:rsidP="004E6307" w:rsidRDefault="00197EC0" w14:paraId="4EABAF60" w14:textId="77777777">
      <w:r>
        <w:separator/>
      </w:r>
    </w:p>
  </w:footnote>
  <w:footnote w:type="continuationSeparator" w:id="0">
    <w:p w:rsidR="00197EC0" w:rsidP="004E6307" w:rsidRDefault="00197EC0" w14:paraId="146A775D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6307" w:rsidP="004E6307" w:rsidRDefault="004E6307" w14:paraId="6CAF5C8E" w14:textId="4AAB2873">
    <w:pPr>
      <w:pStyle w:val="Header"/>
      <w:jc w:val="right"/>
    </w:pPr>
    <w:r>
      <w:t>Baseline Product Copy</w:t>
    </w: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44cc526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7A3"/>
    <w:rsid w:val="00197EC0"/>
    <w:rsid w:val="004E6307"/>
    <w:rsid w:val="0078301E"/>
    <w:rsid w:val="007907A3"/>
    <w:rsid w:val="008D0B51"/>
    <w:rsid w:val="00951C2A"/>
    <w:rsid w:val="009C32B1"/>
    <w:rsid w:val="00B251C2"/>
    <w:rsid w:val="06C611A8"/>
    <w:rsid w:val="0AF40FAB"/>
    <w:rsid w:val="0CF7E421"/>
    <w:rsid w:val="0D22EF23"/>
    <w:rsid w:val="0D291366"/>
    <w:rsid w:val="0FD411F8"/>
    <w:rsid w:val="121185BB"/>
    <w:rsid w:val="12144842"/>
    <w:rsid w:val="1D0E07EB"/>
    <w:rsid w:val="2443DBC4"/>
    <w:rsid w:val="251919D0"/>
    <w:rsid w:val="26B4EA31"/>
    <w:rsid w:val="26CD20DD"/>
    <w:rsid w:val="27700A69"/>
    <w:rsid w:val="2858A818"/>
    <w:rsid w:val="2ADAED04"/>
    <w:rsid w:val="2B9048DA"/>
    <w:rsid w:val="2EAEC13F"/>
    <w:rsid w:val="304A91A0"/>
    <w:rsid w:val="3062D890"/>
    <w:rsid w:val="33B38FFA"/>
    <w:rsid w:val="35372B20"/>
    <w:rsid w:val="386ECBE2"/>
    <w:rsid w:val="38B951E9"/>
    <w:rsid w:val="391E678D"/>
    <w:rsid w:val="3AB64119"/>
    <w:rsid w:val="3BFC920F"/>
    <w:rsid w:val="3C8B7070"/>
    <w:rsid w:val="3E65CA99"/>
    <w:rsid w:val="3F987ADF"/>
    <w:rsid w:val="413B5000"/>
    <w:rsid w:val="436D7730"/>
    <w:rsid w:val="4A4F9B4B"/>
    <w:rsid w:val="4A98653A"/>
    <w:rsid w:val="4BCDF897"/>
    <w:rsid w:val="515173CA"/>
    <w:rsid w:val="53F0996E"/>
    <w:rsid w:val="5489148C"/>
    <w:rsid w:val="571CC813"/>
    <w:rsid w:val="59647335"/>
    <w:rsid w:val="5A41EDFC"/>
    <w:rsid w:val="5A748F50"/>
    <w:rsid w:val="5A993BA0"/>
    <w:rsid w:val="5DA111C1"/>
    <w:rsid w:val="5F38602E"/>
    <w:rsid w:val="5F60A474"/>
    <w:rsid w:val="5FD039D8"/>
    <w:rsid w:val="60776C09"/>
    <w:rsid w:val="6592FB49"/>
    <w:rsid w:val="659AE8CF"/>
    <w:rsid w:val="65F187B6"/>
    <w:rsid w:val="67DEC69E"/>
    <w:rsid w:val="68CB2537"/>
    <w:rsid w:val="693D328C"/>
    <w:rsid w:val="6A7EF200"/>
    <w:rsid w:val="6B83CFC5"/>
    <w:rsid w:val="6C32C7AF"/>
    <w:rsid w:val="6CF17F06"/>
    <w:rsid w:val="71EA6629"/>
    <w:rsid w:val="71FB98C0"/>
    <w:rsid w:val="78CF84FE"/>
    <w:rsid w:val="7B1F95E5"/>
    <w:rsid w:val="7C07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A9C20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7907A3"/>
    <w:rPr>
      <w:rFonts w:eastAsiaTheme="minorEastAsia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6307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4E6307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E6307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4E6307"/>
    <w:rPr>
      <w:rFonts w:eastAsiaTheme="minorEastAsia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44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numbering" Target="numbering.xml" Id="R4722a3386e02493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Microsoft Office User</dc:creator>
  <keywords/>
  <dc:description/>
  <lastModifiedBy>Dario Fagnani</lastModifiedBy>
  <revision>6</revision>
  <dcterms:created xsi:type="dcterms:W3CDTF">2017-11-15T19:38:00.0000000Z</dcterms:created>
  <dcterms:modified xsi:type="dcterms:W3CDTF">2023-05-09T22:23:17.3668066Z</dcterms:modified>
</coreProperties>
</file>