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E7856" w:rsidR="007907A3" w:rsidP="09988E78" w:rsidRDefault="007907A3" w14:paraId="6CCFBA89" w14:textId="0F551237">
      <w:pPr>
        <w:pStyle w:val="Normal"/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9988E78" w:rsidR="007907A3">
        <w:rPr>
          <w:rFonts w:ascii="Helvetica" w:hAnsi="Helvetica" w:eastAsia="Helvetica" w:cs="Helvetica"/>
          <w:b w:val="1"/>
          <w:bCs w:val="1"/>
          <w:sz w:val="24"/>
          <w:szCs w:val="24"/>
        </w:rPr>
        <w:t>Brand</w:t>
      </w:r>
    </w:p>
    <w:p w:rsidR="09988E78" w:rsidP="09988E78" w:rsidRDefault="09988E78" w14:paraId="1E35C342" w14:textId="1714978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Helvetica" w:hAnsi="Helvetica" w:eastAsia="Helvetica" w:cs="Helvetica"/>
          <w:sz w:val="24"/>
          <w:szCs w:val="24"/>
        </w:rPr>
      </w:pPr>
      <w:r w:rsidRPr="09988E78" w:rsidR="09988E78">
        <w:rPr>
          <w:rFonts w:ascii="Helvetica" w:hAnsi="Helvetica" w:eastAsia="Helvetica" w:cs="Helvetica"/>
          <w:sz w:val="24"/>
          <w:szCs w:val="24"/>
        </w:rPr>
        <w:t>GAMMA</w:t>
      </w:r>
    </w:p>
    <w:p w:rsidRPr="00C6212D" w:rsidR="001F737F" w:rsidP="09988E78" w:rsidRDefault="001F737F" w14:paraId="45A5E6DD" w14:textId="77777777">
      <w:pPr>
        <w:rPr>
          <w:rFonts w:ascii="Helvetica" w:hAnsi="Helvetica" w:eastAsia="Helvetica" w:cs="Helvetica"/>
          <w:sz w:val="24"/>
          <w:szCs w:val="24"/>
        </w:rPr>
      </w:pPr>
    </w:p>
    <w:p w:rsidRPr="002E7856" w:rsidR="001F737F" w:rsidP="09988E78" w:rsidRDefault="007907A3" w14:paraId="2646DA3A" w14:textId="7540EC81">
      <w:pPr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9988E78" w:rsidR="007907A3">
        <w:rPr>
          <w:rFonts w:ascii="Helvetica" w:hAnsi="Helvetica" w:eastAsia="Helvetica" w:cs="Helvetica"/>
          <w:b w:val="1"/>
          <w:bCs w:val="1"/>
          <w:sz w:val="24"/>
          <w:szCs w:val="24"/>
        </w:rPr>
        <w:t>What it is</w:t>
      </w:r>
    </w:p>
    <w:p w:rsidR="002B2867" w:rsidP="09988E78" w:rsidRDefault="005B7617" w14:paraId="245F4A67" w14:textId="5286DAF5">
      <w:pPr>
        <w:rPr>
          <w:rFonts w:ascii="Helvetica" w:hAnsi="Helvetica" w:eastAsia="Helvetica" w:cs="Helvetica"/>
          <w:sz w:val="24"/>
          <w:szCs w:val="24"/>
        </w:rPr>
      </w:pPr>
      <w:r w:rsidRPr="09988E78" w:rsidR="005B7617">
        <w:rPr>
          <w:rFonts w:ascii="Helvetica" w:hAnsi="Helvetica" w:eastAsia="Helvetica" w:cs="Helvetica"/>
          <w:sz w:val="24"/>
          <w:szCs w:val="24"/>
        </w:rPr>
        <w:t>GAMMA</w:t>
      </w:r>
      <w:r w:rsidRPr="09988E78" w:rsidR="005B7617">
        <w:rPr>
          <w:rFonts w:ascii="Helvetica" w:hAnsi="Helvetica" w:eastAsia="Helvetica" w:cs="Helvetica"/>
          <w:sz w:val="24"/>
          <w:szCs w:val="24"/>
        </w:rPr>
        <w:t xml:space="preserve"> G25 10” Guitar</w:t>
      </w:r>
      <w:r w:rsidRPr="09988E78" w:rsidR="005B7617">
        <w:rPr>
          <w:rFonts w:ascii="Helvetica" w:hAnsi="Helvetica" w:eastAsia="Helvetica" w:cs="Helvetica"/>
          <w:sz w:val="24"/>
          <w:szCs w:val="24"/>
        </w:rPr>
        <w:t xml:space="preserve"> Combo</w:t>
      </w:r>
      <w:r w:rsidRPr="09988E78" w:rsidR="005B7617">
        <w:rPr>
          <w:rFonts w:ascii="Helvetica" w:hAnsi="Helvetica" w:eastAsia="Helvetica" w:cs="Helvetica"/>
          <w:sz w:val="24"/>
          <w:szCs w:val="24"/>
        </w:rPr>
        <w:t xml:space="preserve"> Amp</w:t>
      </w:r>
    </w:p>
    <w:p w:rsidRPr="00C6212D" w:rsidR="00D62D17" w:rsidP="09988E78" w:rsidRDefault="00D62D17" w14:paraId="5A9AC0A5" w14:textId="5FC5EF18">
      <w:pPr>
        <w:pStyle w:val="Normal"/>
        <w:rPr>
          <w:rFonts w:ascii="Calibri" w:hAnsi="Calibri" w:eastAsia="맑은 고딕" w:cs=""/>
          <w:sz w:val="24"/>
          <w:szCs w:val="24"/>
        </w:rPr>
      </w:pPr>
    </w:p>
    <w:p w:rsidRPr="00C6212D" w:rsidR="007907A3" w:rsidP="09988E78" w:rsidRDefault="007907A3" w14:paraId="4374F065" w14:textId="27554BC8">
      <w:pPr>
        <w:rPr>
          <w:rFonts w:ascii="Helvetica" w:hAnsi="Helvetica" w:eastAsia="Helvetica" w:cs="Helvetica"/>
          <w:b w:val="1"/>
          <w:bCs w:val="1"/>
          <w:sz w:val="24"/>
          <w:szCs w:val="24"/>
        </w:rPr>
      </w:pPr>
      <w:r w:rsidRPr="09988E78" w:rsidR="007907A3">
        <w:rPr>
          <w:rFonts w:ascii="Helvetica" w:hAnsi="Helvetica" w:eastAsia="Helvetica" w:cs="Helvetica"/>
          <w:b w:val="1"/>
          <w:bCs w:val="1"/>
          <w:sz w:val="24"/>
          <w:szCs w:val="24"/>
        </w:rPr>
        <w:t>Copy</w:t>
      </w:r>
      <w:r w:rsidRPr="09988E78" w:rsidR="007907A3">
        <w:rPr>
          <w:rFonts w:ascii="Helvetica" w:hAnsi="Helvetica" w:eastAsia="Helvetica" w:cs="Helvetica"/>
          <w:b w:val="1"/>
          <w:bCs w:val="1"/>
          <w:sz w:val="24"/>
          <w:szCs w:val="24"/>
        </w:rPr>
        <w:t xml:space="preserve"> </w:t>
      </w:r>
    </w:p>
    <w:p w:rsidR="09988E78" w:rsidP="09988E78" w:rsidRDefault="09988E78" w14:paraId="43C35B14" w14:textId="555B280D">
      <w:pPr>
        <w:pStyle w:val="Normal"/>
        <w:rPr>
          <w:rFonts w:ascii="Helvetica" w:hAnsi="Helvetica" w:eastAsia="Helvetica" w:cs="Helvetica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The Gamma 25 is a 10-inch, premium-grade guitar combo amp specifically designed with exceptional headroom, giving you </w:t>
      </w:r>
      <w:r w:rsidRPr="09988E78" w:rsidR="09988E78">
        <w:rPr>
          <w:rFonts w:ascii="Helvetica" w:hAnsi="Helvetica" w:eastAsia="Helvetica" w:cs="Helvetica"/>
          <w:noProof w:val="0"/>
          <w:color w:val="000000" w:themeColor="text1" w:themeTint="FF" w:themeShade="FF"/>
          <w:sz w:val="24"/>
          <w:szCs w:val="24"/>
          <w:lang w:val="en-US"/>
        </w:rPr>
        <w:t>superior sound, dynamics, and clarity as well as impressive volume from a small amp</w:t>
      </w: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. It’s ideal for serious practice and low-volume performances. With its </w:t>
      </w:r>
      <w:bookmarkStart w:name="_Int_MgbNRw2g" w:id="190876167"/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True Blue</w:t>
      </w:r>
      <w:bookmarkEnd w:id="190876167"/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 xml:space="preserve"> speaker, the Blue Channel </w:t>
      </w: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(channel 1) provides a wide-open, all-analog clean sound that’s also the ideal path when stomp boxes and multi-FX fully define your tone. A 4-voice channel (channel 2) delivers a full range of all-analog voicings from transparent clean, to dynamic mid-gain, and hardcore high gain tones. Meanwhile, Bluetooth® and aux audio inputs make it simple to bring in the sound of tracks and apps from your smartphone, computer, or other devices. And it’s easy to switch between the 2 channels, using the front panel button, or by connecting your own latching footswitch to the rear panel jack.</w:t>
      </w:r>
    </w:p>
    <w:p w:rsidR="001F737F" w:rsidP="09988E78" w:rsidRDefault="001F737F" w14:paraId="16309CAE" w14:textId="77777777">
      <w:pPr>
        <w:rPr>
          <w:rFonts w:ascii="Helvetica" w:hAnsi="Helvetica" w:eastAsia="Helvetica" w:cs="Helvetica"/>
          <w:sz w:val="24"/>
          <w:szCs w:val="24"/>
        </w:rPr>
      </w:pPr>
    </w:p>
    <w:p w:rsidR="0071652F" w:rsidP="09988E78" w:rsidRDefault="0071652F" w14:paraId="222784F9" w14:textId="1EADDB1C">
      <w:pPr>
        <w:pStyle w:val="Normal"/>
        <w:ind w:left="0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  <w:t>Features</w:t>
      </w:r>
    </w:p>
    <w:p w:rsidR="0071652F" w:rsidP="09988E78" w:rsidRDefault="0071652F" w14:paraId="1F80A25E" w14:textId="7D182DE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10" True Blue High Headroom Speaker for superior sound, dynamics and clarity</w:t>
      </w:r>
    </w:p>
    <w:p w:rsidR="0071652F" w:rsidP="09988E78" w:rsidRDefault="0071652F" w14:paraId="726A2C88" w14:textId="5E8F644D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Bluetooth audio input makes it simple to bring in the sound of tracks and apps</w:t>
      </w:r>
    </w:p>
    <w:p w:rsidR="0071652F" w:rsidP="09988E78" w:rsidRDefault="0071652F" w14:paraId="7F3F065B" w14:textId="46A2D401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Channel 1 (Blue Channel): Wide-open all-analog clean, ideal for stomp boxes and multi-FX</w:t>
      </w:r>
    </w:p>
    <w:p w:rsidR="0071652F" w:rsidP="09988E78" w:rsidRDefault="0071652F" w14:paraId="24A80FA3" w14:textId="3348A968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Channel 2: All-analog Clean, Blues, Rock and Metal with adjustable Drive and 3-knob EQ</w:t>
      </w:r>
    </w:p>
    <w:p w:rsidR="0071652F" w:rsidP="09988E78" w:rsidRDefault="0071652F" w14:paraId="78956FDB" w14:textId="44CC6BB6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2-Channel Switching from front panel select button, and rear panel jack for your latching footswitch</w:t>
      </w:r>
    </w:p>
    <w:p w:rsidR="0071652F" w:rsidP="09988E78" w:rsidRDefault="0071652F" w14:paraId="148352AF" w14:textId="6D61923D">
      <w:pPr>
        <w:pStyle w:val="Normal"/>
        <w:ind w:left="0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</w:p>
    <w:p w:rsidR="0071652F" w:rsidP="09988E78" w:rsidRDefault="0071652F" w14:paraId="1ACE0F5E" w14:textId="6FDE8295">
      <w:pPr>
        <w:pStyle w:val="Normal"/>
        <w:spacing w:line="257" w:lineRule="auto"/>
        <w:ind w:left="0"/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b w:val="1"/>
          <w:bCs w:val="1"/>
          <w:noProof w:val="0"/>
          <w:sz w:val="24"/>
          <w:szCs w:val="24"/>
          <w:lang w:val="en-US"/>
        </w:rPr>
        <w:t>Specifications</w:t>
      </w:r>
    </w:p>
    <w:p w:rsidR="0071652F" w:rsidP="09988E78" w:rsidRDefault="0071652F" w14:paraId="16DF290E" w14:textId="4ABE4BB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Power: 25 Watts</w:t>
      </w:r>
    </w:p>
    <w:p w:rsidR="0071652F" w:rsidP="09988E78" w:rsidRDefault="0071652F" w14:paraId="1E4B1673" w14:textId="7745E3FB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Speaker: 1x10" True Blue High Headroom Speaker, 30-Watt rating, 8 ohms</w:t>
      </w:r>
    </w:p>
    <w:p w:rsidR="0071652F" w:rsidP="09988E78" w:rsidRDefault="0071652F" w14:paraId="35E0DBE8" w14:textId="50197119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2 Channels, selectable via front panel button or rear panel footswitch jack</w:t>
      </w:r>
    </w:p>
    <w:p w:rsidR="0071652F" w:rsidP="09988E78" w:rsidRDefault="0071652F" w14:paraId="7FD32E3E" w14:textId="2EA61B6B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3-Knob EQ with adjustable Drive</w:t>
      </w:r>
    </w:p>
    <w:p w:rsidR="0071652F" w:rsidP="09988E78" w:rsidRDefault="0071652F" w14:paraId="4257880F" w14:textId="759B5A8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Single guitar input</w:t>
      </w:r>
    </w:p>
    <w:p w:rsidR="0071652F" w:rsidP="09988E78" w:rsidRDefault="0071652F" w14:paraId="7451572E" w14:textId="2A2EF8FB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Bluetooth audio input</w:t>
      </w:r>
    </w:p>
    <w:p w:rsidR="0071652F" w:rsidP="09988E78" w:rsidRDefault="0071652F" w14:paraId="39E1AE96" w14:textId="44F225CB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Aux audio input</w:t>
      </w:r>
    </w:p>
    <w:p w:rsidR="0071652F" w:rsidP="09988E78" w:rsidRDefault="0071652F" w14:paraId="7AA06E49" w14:textId="4A86ADC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Headphone output</w:t>
      </w:r>
    </w:p>
    <w:p w:rsidR="0071652F" w:rsidP="09988E78" w:rsidRDefault="0071652F" w14:paraId="32D8AB51" w14:textId="2500857F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Cabinet material: 5/8" MDF</w:t>
      </w:r>
    </w:p>
    <w:p w:rsidR="0071652F" w:rsidP="09988E78" w:rsidRDefault="0071652F" w14:paraId="59B4F446" w14:textId="63C50FDD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Covering: Black textured vinyl</w:t>
      </w:r>
    </w:p>
    <w:p w:rsidR="0071652F" w:rsidP="09988E78" w:rsidRDefault="0071652F" w14:paraId="0CD7355B" w14:textId="332EA77A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Grille cloth: Black and silver weave</w:t>
      </w:r>
    </w:p>
    <w:p w:rsidR="0071652F" w:rsidP="09988E78" w:rsidRDefault="0071652F" w14:paraId="4377D18C" w14:textId="312B83E1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Knobs: Black plastic</w:t>
      </w:r>
    </w:p>
    <w:p w:rsidR="0071652F" w:rsidP="09988E78" w:rsidRDefault="0071652F" w14:paraId="66F11F87" w14:textId="26DF671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Dimensions: 15.4in W x 15.0in H x 7.9in D</w:t>
      </w:r>
    </w:p>
    <w:p w:rsidR="0071652F" w:rsidP="09988E78" w:rsidRDefault="0071652F" w14:paraId="592D87B5" w14:textId="1FE25EBE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Weight: 18 pounds</w:t>
      </w:r>
    </w:p>
    <w:p w:rsidR="0071652F" w:rsidP="09988E78" w:rsidRDefault="0071652F" w14:paraId="47899230" w14:textId="2AB0F582">
      <w:pPr>
        <w:pStyle w:val="Normal"/>
        <w:ind w:left="0"/>
        <w:rPr>
          <w:rFonts w:ascii="Calibri" w:hAnsi="Calibri" w:eastAsia="맑은 고딕" w:cs=""/>
          <w:noProof w:val="0"/>
          <w:sz w:val="24"/>
          <w:szCs w:val="24"/>
          <w:lang w:val="en-US"/>
        </w:rPr>
      </w:pPr>
      <w:r w:rsidRPr="09988E78" w:rsidR="09988E78">
        <w:rPr>
          <w:rFonts w:ascii="Helvetica" w:hAnsi="Helvetica" w:eastAsia="Helvetica" w:cs="Helvetica"/>
          <w:noProof w:val="0"/>
          <w:sz w:val="24"/>
          <w:szCs w:val="24"/>
          <w:lang w:val="en-US"/>
        </w:rPr>
        <w:t>• Footswitch compatibility: latching</w:t>
      </w:r>
    </w:p>
    <w:p w:rsidRPr="0071652F" w:rsidR="0071652F" w:rsidP="09988E78" w:rsidRDefault="0071652F" w14:paraId="5E13B8A4" w14:textId="77777777">
      <w:pPr>
        <w:rPr>
          <w:rFonts w:ascii="Helvetica" w:hAnsi="Helvetica" w:eastAsia="Helvetica" w:cs="Helvetica"/>
          <w:sz w:val="24"/>
          <w:szCs w:val="24"/>
        </w:rPr>
      </w:pPr>
    </w:p>
    <w:sectPr w:rsidRPr="0071652F" w:rsidR="0071652F" w:rsidSect="007B0DE9">
      <w:headerReference w:type="default" r:id="rId6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24" w:rsidP="0052292C" w:rsidRDefault="00B37D24" w14:paraId="48974F1B" w14:textId="77777777">
      <w:r>
        <w:separator/>
      </w:r>
    </w:p>
  </w:endnote>
  <w:endnote w:type="continuationSeparator" w:id="0">
    <w:p w:rsidR="00B37D24" w:rsidP="0052292C" w:rsidRDefault="00B37D24" w14:paraId="177DE8F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24" w:rsidP="0052292C" w:rsidRDefault="00B37D24" w14:paraId="1E0DBC03" w14:textId="77777777">
      <w:r>
        <w:separator/>
      </w:r>
    </w:p>
  </w:footnote>
  <w:footnote w:type="continuationSeparator" w:id="0">
    <w:p w:rsidR="00B37D24" w:rsidP="0052292C" w:rsidRDefault="00B37D24" w14:paraId="677D44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2C" w:rsidP="0052292C" w:rsidRDefault="0052292C" w14:paraId="4842FDBA" w14:textId="4792D3D6">
    <w:pPr>
      <w:pStyle w:val="Header"/>
      <w:jc w:val="right"/>
    </w:pPr>
    <w:r>
      <w:t>Baseline Copy</w:t>
    </w:r>
  </w:p>
</w:hdr>
</file>

<file path=word/intelligence2.xml><?xml version="1.0" encoding="utf-8"?>
<int2:intelligence xmlns:int2="http://schemas.microsoft.com/office/intelligence/2020/intelligence">
  <int2:observations>
    <int2:textHash int2:hashCode="LKNJr+mr/T6G9a" int2:id="h4TkrPXw">
      <int2:state int2:type="LegacyProofing" int2:value="Rejected"/>
    </int2:textHash>
    <int2:bookmark int2:bookmarkName="_Int_MgbNRw2g" int2:invalidationBookmarkName="" int2:hashCode="sOfx7eS9gCFVeb" int2:id="eWAyo9Ht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76AA2"/>
    <w:rsid w:val="000C6855"/>
    <w:rsid w:val="00151DFF"/>
    <w:rsid w:val="001F737F"/>
    <w:rsid w:val="002250AE"/>
    <w:rsid w:val="00263C1B"/>
    <w:rsid w:val="002B2867"/>
    <w:rsid w:val="002E7856"/>
    <w:rsid w:val="004A5163"/>
    <w:rsid w:val="0052292C"/>
    <w:rsid w:val="00556211"/>
    <w:rsid w:val="005B6764"/>
    <w:rsid w:val="005B7617"/>
    <w:rsid w:val="0066115B"/>
    <w:rsid w:val="0071652F"/>
    <w:rsid w:val="0078301E"/>
    <w:rsid w:val="007907A3"/>
    <w:rsid w:val="007E7DD5"/>
    <w:rsid w:val="00801E42"/>
    <w:rsid w:val="00951C2A"/>
    <w:rsid w:val="00A2152F"/>
    <w:rsid w:val="00B34608"/>
    <w:rsid w:val="00B37D24"/>
    <w:rsid w:val="00CD78B6"/>
    <w:rsid w:val="00D6158A"/>
    <w:rsid w:val="00D62D17"/>
    <w:rsid w:val="00D650E7"/>
    <w:rsid w:val="00DC456F"/>
    <w:rsid w:val="00DF4134"/>
    <w:rsid w:val="00E65BE8"/>
    <w:rsid w:val="00E7098B"/>
    <w:rsid w:val="00EE7CC7"/>
    <w:rsid w:val="00F6049A"/>
    <w:rsid w:val="00FA7593"/>
    <w:rsid w:val="09988E78"/>
    <w:rsid w:val="09FFD3D7"/>
    <w:rsid w:val="0E6068BD"/>
    <w:rsid w:val="1162D84E"/>
    <w:rsid w:val="139CE4AC"/>
    <w:rsid w:val="139CE4AC"/>
    <w:rsid w:val="148FA63E"/>
    <w:rsid w:val="19C0F4CB"/>
    <w:rsid w:val="23FDBC9A"/>
    <w:rsid w:val="266D0688"/>
    <w:rsid w:val="2808D6E9"/>
    <w:rsid w:val="2ED62CEF"/>
    <w:rsid w:val="2FD8AF6A"/>
    <w:rsid w:val="2FD8AF6A"/>
    <w:rsid w:val="3070F9BB"/>
    <w:rsid w:val="3EBC38E6"/>
    <w:rsid w:val="41BA7A92"/>
    <w:rsid w:val="43F96ACB"/>
    <w:rsid w:val="4880F493"/>
    <w:rsid w:val="4A3B5D54"/>
    <w:rsid w:val="4D5465B6"/>
    <w:rsid w:val="4D6D8E13"/>
    <w:rsid w:val="4FA99A39"/>
    <w:rsid w:val="55EAC63F"/>
    <w:rsid w:val="57921A93"/>
    <w:rsid w:val="58812C7C"/>
    <w:rsid w:val="5F0E4767"/>
    <w:rsid w:val="61C3C82E"/>
    <w:rsid w:val="63E666F3"/>
    <w:rsid w:val="645AB1BA"/>
    <w:rsid w:val="670030EF"/>
    <w:rsid w:val="696E8DCF"/>
    <w:rsid w:val="6CBF777F"/>
    <w:rsid w:val="6FF71841"/>
    <w:rsid w:val="73A53663"/>
    <w:rsid w:val="77AC3A42"/>
    <w:rsid w:val="78F5E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docId w15:val="{9203367A-ABE9-E24B-876F-CB431411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907A3"/>
    <w:rPr>
      <w:rFonts w:eastAsiaTheme="minorEastAsia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229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29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2292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42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1E42"/>
    <w:rPr>
      <w:rFonts w:ascii="Lucida Grande" w:hAnsi="Lucida Grande" w:cs="Lucida Grande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56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456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56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456F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1/relationships/people" Target="people.xml" Id="R2b5cc5b023244ad3" /><Relationship Type="http://schemas.microsoft.com/office/2011/relationships/commentsExtended" Target="commentsExtended.xml" Id="R92e0dbb1b17548df" /><Relationship Type="http://schemas.microsoft.com/office/2016/09/relationships/commentsIds" Target="commentsIds.xml" Id="R87b0182170f34989" /><Relationship Type="http://schemas.microsoft.com/office/2020/10/relationships/intelligence" Target="intelligence2.xml" Id="R84984351d6794e39" /><Relationship Type="http://schemas.openxmlformats.org/officeDocument/2006/relationships/numbering" Target="numbering.xml" Id="R32d2843f349c4f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Dario Fagnani</lastModifiedBy>
  <revision>15</revision>
  <dcterms:created xsi:type="dcterms:W3CDTF">2019-06-05T16:43:00.0000000Z</dcterms:created>
  <dcterms:modified xsi:type="dcterms:W3CDTF">2022-04-05T19:29:51.8189615Z</dcterms:modified>
</coreProperties>
</file>