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321A45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55519E8" w14:textId="227D834D" w:rsidR="007907A3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14:paraId="6CCFBA89" w14:textId="77777777" w:rsidR="007907A3" w:rsidRPr="00C6212D" w:rsidRDefault="007907A3" w:rsidP="00321A45">
      <w:pPr>
        <w:rPr>
          <w:rFonts w:ascii="Helvetica" w:hAnsi="Helvetica"/>
        </w:rPr>
      </w:pPr>
    </w:p>
    <w:p w14:paraId="78341121" w14:textId="77777777" w:rsidR="007907A3" w:rsidRPr="00C6212D" w:rsidRDefault="007907A3" w:rsidP="00321A45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1B4527C5" w:rsidR="007907A3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>Simmons DA2112 Electronic Drum Amp</w:t>
      </w:r>
    </w:p>
    <w:p w14:paraId="756C6952" w14:textId="77777777" w:rsidR="007907A3" w:rsidRPr="00C6212D" w:rsidRDefault="007907A3" w:rsidP="00321A45">
      <w:pPr>
        <w:rPr>
          <w:rFonts w:ascii="Helvetica" w:hAnsi="Helvetica"/>
        </w:rPr>
      </w:pPr>
    </w:p>
    <w:p w14:paraId="5B1157C3" w14:textId="4F9B71A3" w:rsidR="007907A3" w:rsidRPr="00C6212D" w:rsidRDefault="00321A45" w:rsidP="00321A45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Series Tagline</w:t>
      </w:r>
    </w:p>
    <w:p w14:paraId="0F722199" w14:textId="27620DD2" w:rsidR="007907A3" w:rsidRPr="00321A45" w:rsidRDefault="00321A45" w:rsidP="00321A45">
      <w:pPr>
        <w:rPr>
          <w:rFonts w:ascii="Helvetica" w:hAnsi="Helvetica"/>
          <w:i/>
        </w:rPr>
      </w:pPr>
      <w:r w:rsidRPr="00321A45">
        <w:rPr>
          <w:rFonts w:ascii="Helvetica" w:hAnsi="Helvetica"/>
          <w:i/>
        </w:rPr>
        <w:t>High-Fidelity Sound for Drums and Tracks</w:t>
      </w:r>
    </w:p>
    <w:p w14:paraId="287FA1F5" w14:textId="77777777" w:rsidR="007907A3" w:rsidRPr="00C6212D" w:rsidRDefault="007907A3" w:rsidP="00321A45">
      <w:pPr>
        <w:rPr>
          <w:rFonts w:ascii="Helvetica" w:hAnsi="Helvetica"/>
        </w:rPr>
      </w:pPr>
    </w:p>
    <w:p w14:paraId="4374F065" w14:textId="27554BC8" w:rsidR="007907A3" w:rsidRPr="00C6212D" w:rsidRDefault="007907A3" w:rsidP="00321A45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2A102872" w14:textId="34461FB6" w:rsidR="00C6571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The Simmons DA212 is </w:t>
      </w:r>
      <w:r w:rsidR="00BD78FB">
        <w:rPr>
          <w:rFonts w:ascii="Helvetica" w:hAnsi="Helvetica"/>
        </w:rPr>
        <w:t xml:space="preserve">a </w:t>
      </w:r>
      <w:r w:rsidRPr="00321A45">
        <w:rPr>
          <w:rFonts w:ascii="Helvetica" w:hAnsi="Helvetica"/>
        </w:rPr>
        <w:t xml:space="preserve">high-powered and versatile </w:t>
      </w:r>
      <w:r w:rsidR="00BD78FB">
        <w:rPr>
          <w:rFonts w:ascii="Helvetica" w:hAnsi="Helvetica"/>
        </w:rPr>
        <w:t xml:space="preserve">drum </w:t>
      </w:r>
      <w:r w:rsidRPr="00321A45">
        <w:rPr>
          <w:rFonts w:ascii="Helvetica" w:hAnsi="Helvetica"/>
        </w:rPr>
        <w:t>amplifier</w:t>
      </w:r>
      <w:r w:rsidR="00BD78FB">
        <w:rPr>
          <w:rFonts w:ascii="Helvetica" w:hAnsi="Helvetica"/>
        </w:rPr>
        <w:t xml:space="preserve"> that combines </w:t>
      </w:r>
      <w:bookmarkStart w:id="0" w:name="_GoBack"/>
      <w:bookmarkEnd w:id="0"/>
      <w:r w:rsidRPr="00321A45">
        <w:rPr>
          <w:rFonts w:ascii="Helvetica" w:hAnsi="Helvetica"/>
        </w:rPr>
        <w:t>high-fidelity sound</w:t>
      </w:r>
      <w:r w:rsidR="00BD78FB">
        <w:rPr>
          <w:rFonts w:ascii="Helvetica" w:hAnsi="Helvetica"/>
        </w:rPr>
        <w:t xml:space="preserve">, </w:t>
      </w:r>
      <w:r w:rsidRPr="00321A45">
        <w:rPr>
          <w:rFonts w:ascii="Helvetica" w:hAnsi="Helvetica"/>
        </w:rPr>
        <w:t>stage-ready power</w:t>
      </w:r>
      <w:r w:rsidR="00BD78FB">
        <w:rPr>
          <w:rFonts w:ascii="Helvetica" w:hAnsi="Helvetica"/>
        </w:rPr>
        <w:t xml:space="preserve">, </w:t>
      </w:r>
      <w:r w:rsidRPr="00321A45">
        <w:rPr>
          <w:rFonts w:ascii="Helvetica" w:hAnsi="Helvetica"/>
        </w:rPr>
        <w:t>3 stereo line inputs</w:t>
      </w:r>
      <w:r w:rsidR="00BD78FB">
        <w:rPr>
          <w:rFonts w:ascii="Helvetica" w:hAnsi="Helvetica"/>
        </w:rPr>
        <w:t xml:space="preserve"> and</w:t>
      </w:r>
      <w:r w:rsidRPr="00321A45">
        <w:rPr>
          <w:rFonts w:ascii="Helvetica" w:hAnsi="Helvetica"/>
        </w:rPr>
        <w:t xml:space="preserve"> Bluetooth</w:t>
      </w:r>
      <w:r w:rsidR="00BD78FB" w:rsidRPr="00BD78FB">
        <w:rPr>
          <w:rFonts w:ascii="Helvetica" w:hAnsi="Helvetica"/>
          <w:vertAlign w:val="superscript"/>
        </w:rPr>
        <w:t>®</w:t>
      </w:r>
      <w:r w:rsidRPr="00321A45">
        <w:rPr>
          <w:rFonts w:ascii="Helvetica" w:hAnsi="Helvetica"/>
        </w:rPr>
        <w:t xml:space="preserve"> audio input</w:t>
      </w:r>
      <w:r w:rsidR="00BD78FB">
        <w:rPr>
          <w:rFonts w:ascii="Helvetica" w:hAnsi="Helvetica"/>
        </w:rPr>
        <w:t xml:space="preserve"> — with </w:t>
      </w:r>
      <w:r w:rsidRPr="00321A45">
        <w:rPr>
          <w:rFonts w:ascii="Helvetica" w:hAnsi="Helvetica"/>
        </w:rPr>
        <w:t xml:space="preserve">flexible monitoring of metronome, click and guide tracks. </w:t>
      </w:r>
      <w:r w:rsidR="00BD78FB">
        <w:rPr>
          <w:rFonts w:ascii="Helvetica" w:hAnsi="Helvetica"/>
        </w:rPr>
        <w:t xml:space="preserve">The result </w:t>
      </w:r>
      <w:r w:rsidR="00C65715">
        <w:rPr>
          <w:rFonts w:ascii="Helvetica" w:hAnsi="Helvetica"/>
        </w:rPr>
        <w:t xml:space="preserve">is a rig that provides </w:t>
      </w:r>
      <w:r w:rsidRPr="00321A45">
        <w:rPr>
          <w:rFonts w:ascii="Helvetica" w:hAnsi="Helvetica"/>
        </w:rPr>
        <w:t>high-impact bass and studio monitor-style sound quality for your drums and tracks</w:t>
      </w:r>
      <w:r w:rsidR="00BD78FB">
        <w:rPr>
          <w:rFonts w:ascii="Helvetica" w:hAnsi="Helvetica"/>
        </w:rPr>
        <w:t xml:space="preserve"> with</w:t>
      </w:r>
      <w:r w:rsidRPr="00321A45">
        <w:rPr>
          <w:rFonts w:ascii="Helvetica" w:hAnsi="Helvetica"/>
        </w:rPr>
        <w:t xml:space="preserve"> full control of your tone </w:t>
      </w:r>
      <w:r w:rsidR="00BD78FB">
        <w:rPr>
          <w:rFonts w:ascii="Helvetica" w:hAnsi="Helvetica"/>
        </w:rPr>
        <w:t xml:space="preserve">via </w:t>
      </w:r>
      <w:r w:rsidR="003371BD">
        <w:rPr>
          <w:rFonts w:ascii="Helvetica" w:hAnsi="Helvetica"/>
        </w:rPr>
        <w:t xml:space="preserve">a </w:t>
      </w:r>
      <w:r w:rsidRPr="00321A45">
        <w:rPr>
          <w:rFonts w:ascii="Helvetica" w:hAnsi="Helvetica"/>
        </w:rPr>
        <w:t xml:space="preserve">4-knob EQ. </w:t>
      </w:r>
    </w:p>
    <w:p w14:paraId="303DD198" w14:textId="77777777" w:rsidR="00C65715" w:rsidRDefault="00C65715" w:rsidP="00321A45">
      <w:pPr>
        <w:rPr>
          <w:rFonts w:ascii="Helvetica" w:hAnsi="Helvetica"/>
        </w:rPr>
      </w:pPr>
    </w:p>
    <w:p w14:paraId="5F725E81" w14:textId="2DD216AA" w:rsidR="00C65715" w:rsidRDefault="00C6571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Its Smart Stereo feature allows the use of two </w:t>
      </w:r>
      <w:r w:rsidRPr="00321A45">
        <w:rPr>
          <w:rFonts w:ascii="Helvetica" w:hAnsi="Helvetica"/>
        </w:rPr>
        <w:t>DA2112 amplifiers</w:t>
      </w:r>
      <w:r>
        <w:rPr>
          <w:rFonts w:ascii="Helvetica" w:hAnsi="Helvetica"/>
        </w:rPr>
        <w:t xml:space="preserve">, immersing the player </w:t>
      </w:r>
      <w:r w:rsidRPr="00321A45">
        <w:rPr>
          <w:rFonts w:ascii="Helvetica" w:hAnsi="Helvetica"/>
        </w:rPr>
        <w:t xml:space="preserve">in </w:t>
      </w:r>
      <w:r>
        <w:rPr>
          <w:rFonts w:ascii="Helvetica" w:hAnsi="Helvetica"/>
        </w:rPr>
        <w:t>full-</w:t>
      </w:r>
      <w:r w:rsidRPr="00321A45">
        <w:rPr>
          <w:rFonts w:ascii="Helvetica" w:hAnsi="Helvetica"/>
        </w:rPr>
        <w:t xml:space="preserve">surround stereo, </w:t>
      </w:r>
      <w:r>
        <w:rPr>
          <w:rFonts w:ascii="Helvetica" w:hAnsi="Helvetica"/>
        </w:rPr>
        <w:t xml:space="preserve">placing </w:t>
      </w:r>
      <w:r w:rsidRPr="00321A45">
        <w:rPr>
          <w:rFonts w:ascii="Helvetica" w:hAnsi="Helvetica"/>
        </w:rPr>
        <w:t>each</w:t>
      </w:r>
      <w:r>
        <w:rPr>
          <w:rFonts w:ascii="Helvetica" w:hAnsi="Helvetica"/>
        </w:rPr>
        <w:t xml:space="preserve"> </w:t>
      </w:r>
      <w:r w:rsidRPr="00321A45">
        <w:rPr>
          <w:rFonts w:ascii="Helvetica" w:hAnsi="Helvetica"/>
        </w:rPr>
        <w:t xml:space="preserve">element of </w:t>
      </w:r>
      <w:r w:rsidR="005B6606">
        <w:rPr>
          <w:rFonts w:ascii="Helvetica" w:hAnsi="Helvetica"/>
        </w:rPr>
        <w:t xml:space="preserve">the </w:t>
      </w:r>
      <w:r w:rsidRPr="00321A45">
        <w:rPr>
          <w:rFonts w:ascii="Helvetica" w:hAnsi="Helvetica"/>
        </w:rPr>
        <w:t xml:space="preserve">drum kit </w:t>
      </w:r>
      <w:r>
        <w:rPr>
          <w:rFonts w:ascii="Helvetica" w:hAnsi="Helvetica"/>
        </w:rPr>
        <w:t>in</w:t>
      </w:r>
      <w:r w:rsidRPr="00321A45">
        <w:rPr>
          <w:rFonts w:ascii="Helvetica" w:hAnsi="Helvetica"/>
        </w:rPr>
        <w:t xml:space="preserve"> its proper place in the stereo field. The </w:t>
      </w:r>
      <w:r>
        <w:rPr>
          <w:rFonts w:ascii="Helvetica" w:hAnsi="Helvetica"/>
        </w:rPr>
        <w:t xml:space="preserve">first amplifier in this set up controls the </w:t>
      </w:r>
      <w:r w:rsidRPr="00321A45">
        <w:rPr>
          <w:rFonts w:ascii="Helvetica" w:hAnsi="Helvetica"/>
        </w:rPr>
        <w:t xml:space="preserve">volume and tone for the full rig, making it easy to </w:t>
      </w:r>
      <w:r>
        <w:rPr>
          <w:rFonts w:ascii="Helvetica" w:hAnsi="Helvetica"/>
        </w:rPr>
        <w:t xml:space="preserve">dial in </w:t>
      </w:r>
      <w:r w:rsidR="005B6606">
        <w:rPr>
          <w:rFonts w:ascii="Helvetica" w:hAnsi="Helvetica"/>
        </w:rPr>
        <w:t>the perfect</w:t>
      </w:r>
      <w:r>
        <w:rPr>
          <w:rFonts w:ascii="Helvetica" w:hAnsi="Helvetica"/>
        </w:rPr>
        <w:t xml:space="preserve"> sound and make </w:t>
      </w:r>
      <w:r w:rsidR="003371BD">
        <w:rPr>
          <w:rFonts w:ascii="Helvetica" w:hAnsi="Helvetica"/>
        </w:rPr>
        <w:t xml:space="preserve">global </w:t>
      </w:r>
      <w:r>
        <w:rPr>
          <w:rFonts w:ascii="Helvetica" w:hAnsi="Helvetica"/>
        </w:rPr>
        <w:t>adjustments on the fly.</w:t>
      </w:r>
    </w:p>
    <w:p w14:paraId="58EE3E79" w14:textId="46DF828C" w:rsidR="00C65715" w:rsidRDefault="00C65715" w:rsidP="00321A45">
      <w:pPr>
        <w:rPr>
          <w:rFonts w:ascii="Helvetica" w:hAnsi="Helvetica"/>
        </w:rPr>
      </w:pPr>
    </w:p>
    <w:p w14:paraId="201934F4" w14:textId="3079E64E" w:rsidR="00C65715" w:rsidRDefault="005B6606" w:rsidP="00C65715">
      <w:pPr>
        <w:rPr>
          <w:rFonts w:ascii="Helvetica" w:hAnsi="Helvetica"/>
        </w:rPr>
      </w:pPr>
      <w:r>
        <w:rPr>
          <w:rFonts w:ascii="Helvetica" w:hAnsi="Helvetica"/>
        </w:rPr>
        <w:t xml:space="preserve">Place the </w:t>
      </w:r>
      <w:r w:rsidR="00C65715">
        <w:rPr>
          <w:rFonts w:ascii="Helvetica" w:hAnsi="Helvetica"/>
        </w:rPr>
        <w:t xml:space="preserve">DA2112’s versatile cabinet </w:t>
      </w:r>
      <w:r w:rsidR="00C65715" w:rsidRPr="00321A45">
        <w:rPr>
          <w:rFonts w:ascii="Helvetica" w:hAnsi="Helvetica"/>
        </w:rPr>
        <w:t xml:space="preserve">on the floor like a traditional amp, or take advantage of the pole mount to bring the sound to ear level. A floor/pole switch ensures consistent frequency response in either </w:t>
      </w:r>
      <w:r>
        <w:rPr>
          <w:rFonts w:ascii="Helvetica" w:hAnsi="Helvetica"/>
        </w:rPr>
        <w:t>configuration.</w:t>
      </w:r>
    </w:p>
    <w:p w14:paraId="4F851076" w14:textId="3ED54C58" w:rsidR="005B6606" w:rsidRDefault="005B6606" w:rsidP="00C65715">
      <w:pPr>
        <w:rPr>
          <w:rFonts w:ascii="Helvetica" w:hAnsi="Helvetica"/>
        </w:rPr>
      </w:pPr>
    </w:p>
    <w:p w14:paraId="487C6240" w14:textId="2901F788" w:rsidR="00321A45" w:rsidRPr="00321A45" w:rsidRDefault="005B6606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The DA2112 includes a convenient </w:t>
      </w:r>
      <w:r w:rsidR="00F24A1D">
        <w:rPr>
          <w:rFonts w:ascii="Helvetica" w:hAnsi="Helvetica"/>
        </w:rPr>
        <w:t>mobile device holder</w:t>
      </w:r>
      <w:r>
        <w:rPr>
          <w:rFonts w:ascii="Helvetica" w:hAnsi="Helvetica"/>
        </w:rPr>
        <w:t xml:space="preserve">, so you can practice </w:t>
      </w:r>
      <w:r w:rsidR="00DF1B36">
        <w:rPr>
          <w:rFonts w:ascii="Helvetica" w:hAnsi="Helvetica"/>
        </w:rPr>
        <w:t>or</w:t>
      </w:r>
      <w:r>
        <w:rPr>
          <w:rFonts w:ascii="Helvetica" w:hAnsi="Helvetica"/>
        </w:rPr>
        <w:t xml:space="preserve"> play long with your favorite tracks anywhere, plus, its h</w:t>
      </w:r>
      <w:r w:rsidR="00321A45" w:rsidRPr="00321A45">
        <w:rPr>
          <w:rFonts w:ascii="Helvetica" w:hAnsi="Helvetica"/>
        </w:rPr>
        <w:t xml:space="preserve">eadphone output with separate volume </w:t>
      </w:r>
      <w:r>
        <w:rPr>
          <w:rFonts w:ascii="Helvetica" w:hAnsi="Helvetica"/>
        </w:rPr>
        <w:t xml:space="preserve">makes </w:t>
      </w:r>
      <w:r w:rsidR="00364E1D">
        <w:rPr>
          <w:rFonts w:ascii="Helvetica" w:hAnsi="Helvetica"/>
        </w:rPr>
        <w:t>silent</w:t>
      </w:r>
      <w:r>
        <w:rPr>
          <w:rFonts w:ascii="Helvetica" w:hAnsi="Helvetica"/>
        </w:rPr>
        <w:t xml:space="preserve"> practice a breeze.</w:t>
      </w:r>
    </w:p>
    <w:p w14:paraId="57B6D60C" w14:textId="4C7A2839" w:rsidR="00321A45" w:rsidRPr="00321A45" w:rsidRDefault="00321A45" w:rsidP="00321A45">
      <w:pPr>
        <w:rPr>
          <w:rFonts w:ascii="Helvetica" w:hAnsi="Helvetica"/>
        </w:rPr>
      </w:pPr>
    </w:p>
    <w:p w14:paraId="6CBFB336" w14:textId="0113F6BC" w:rsidR="007907A3" w:rsidRPr="00321A45" w:rsidRDefault="00321A45" w:rsidP="00321A45">
      <w:pPr>
        <w:rPr>
          <w:rFonts w:ascii="Helvetica" w:hAnsi="Helvetica"/>
          <w:b/>
        </w:rPr>
      </w:pPr>
      <w:r w:rsidRPr="00321A45">
        <w:rPr>
          <w:rFonts w:ascii="Helvetica" w:hAnsi="Helvetica"/>
          <w:b/>
        </w:rPr>
        <w:t>Features</w:t>
      </w:r>
    </w:p>
    <w:p w14:paraId="17A2537E" w14:textId="2A0E5F1A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Premium 12” speaker + 1” compression driver</w:t>
      </w:r>
    </w:p>
    <w:p w14:paraId="4969C71D" w14:textId="6F48F84F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350 Watts RMS, 2000W Peak, 126dB Max SPL</w:t>
      </w:r>
    </w:p>
    <w:p w14:paraId="7A08822B" w14:textId="6902F52F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3 Stereo Line Inputs, Aux Input &amp; Bluetooth</w:t>
      </w:r>
    </w:p>
    <w:p w14:paraId="33769545" w14:textId="52CE2FAB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4 Knob EQ to take full control of your sound</w:t>
      </w:r>
    </w:p>
    <w:p w14:paraId="67495666" w14:textId="7F803F74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Headphone out with separate volume knob</w:t>
      </w:r>
    </w:p>
    <w:p w14:paraId="03847B33" w14:textId="41AAC0E3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Versatile monitoring options for metronome, click and guide tracks</w:t>
      </w:r>
    </w:p>
    <w:p w14:paraId="0C76F579" w14:textId="4F3FE3DE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Place DA2112 on the floor like a traditional amp, or on a speaker pole for ear-level sound</w:t>
      </w:r>
    </w:p>
    <w:p w14:paraId="4AB3E14C" w14:textId="173F499D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Detachable mobile device holder included</w:t>
      </w:r>
    </w:p>
    <w:p w14:paraId="41866B22" w14:textId="77777777" w:rsidR="007907A3" w:rsidRPr="00C6212D" w:rsidRDefault="007907A3" w:rsidP="00321A45">
      <w:pPr>
        <w:rPr>
          <w:rFonts w:ascii="Helvetica" w:hAnsi="Helvetica"/>
        </w:rPr>
      </w:pPr>
    </w:p>
    <w:p w14:paraId="5CC8C44D" w14:textId="77777777" w:rsidR="0078301E" w:rsidRDefault="0078301E" w:rsidP="00321A45"/>
    <w:sectPr w:rsidR="0078301E" w:rsidSect="007B0D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33857" w14:textId="77777777" w:rsidR="009C6E32" w:rsidRDefault="009C6E32" w:rsidP="0052292C">
      <w:r>
        <w:separator/>
      </w:r>
    </w:p>
  </w:endnote>
  <w:endnote w:type="continuationSeparator" w:id="0">
    <w:p w14:paraId="69DB8D38" w14:textId="77777777" w:rsidR="009C6E32" w:rsidRDefault="009C6E32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F6AA" w14:textId="77777777" w:rsidR="009C6E32" w:rsidRDefault="009C6E32" w:rsidP="0052292C">
      <w:r>
        <w:separator/>
      </w:r>
    </w:p>
  </w:footnote>
  <w:footnote w:type="continuationSeparator" w:id="0">
    <w:p w14:paraId="43410E53" w14:textId="77777777" w:rsidR="009C6E32" w:rsidRDefault="009C6E32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80EE5"/>
    <w:multiLevelType w:val="hybridMultilevel"/>
    <w:tmpl w:val="17CC350C"/>
    <w:lvl w:ilvl="0" w:tplc="A558C6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1158CF"/>
    <w:rsid w:val="00281304"/>
    <w:rsid w:val="00321A45"/>
    <w:rsid w:val="003371BD"/>
    <w:rsid w:val="00364E1D"/>
    <w:rsid w:val="0052292C"/>
    <w:rsid w:val="005B6606"/>
    <w:rsid w:val="006801A8"/>
    <w:rsid w:val="0078301E"/>
    <w:rsid w:val="007907A3"/>
    <w:rsid w:val="00891EED"/>
    <w:rsid w:val="00951C2A"/>
    <w:rsid w:val="009C6E32"/>
    <w:rsid w:val="00BD78FB"/>
    <w:rsid w:val="00C65715"/>
    <w:rsid w:val="00D05402"/>
    <w:rsid w:val="00D650E7"/>
    <w:rsid w:val="00DF1B36"/>
    <w:rsid w:val="00DF42D2"/>
    <w:rsid w:val="00DF4B22"/>
    <w:rsid w:val="00F2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11</cp:revision>
  <dcterms:created xsi:type="dcterms:W3CDTF">2017-11-15T19:38:00Z</dcterms:created>
  <dcterms:modified xsi:type="dcterms:W3CDTF">2020-10-08T23:17:00Z</dcterms:modified>
</cp:coreProperties>
</file>