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5A6DADC3" w:rsidR="007907A3" w:rsidRPr="00C6212D" w:rsidRDefault="00570964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Brand</w:t>
      </w:r>
    </w:p>
    <w:p w14:paraId="30E59A47" w14:textId="46DE9538" w:rsidR="007907A3" w:rsidRDefault="00C65805" w:rsidP="007907A3">
      <w:pPr>
        <w:rPr>
          <w:rFonts w:ascii="Helvetica" w:hAnsi="Helvetica"/>
        </w:rPr>
      </w:pPr>
      <w:r>
        <w:rPr>
          <w:rFonts w:ascii="Helvetica" w:hAnsi="Helvetica"/>
        </w:rPr>
        <w:t>Mitchell Acoustic</w:t>
      </w: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471308BB" w:rsidR="007907A3" w:rsidRDefault="00570964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Mitchell </w:t>
      </w:r>
      <w:r w:rsidR="00782A56">
        <w:rPr>
          <w:rFonts w:ascii="Helvetica" w:hAnsi="Helvetica"/>
        </w:rPr>
        <w:t xml:space="preserve">“Terra Series” </w:t>
      </w:r>
      <w:r>
        <w:rPr>
          <w:rFonts w:ascii="Helvetica" w:hAnsi="Helvetica"/>
        </w:rPr>
        <w:t>T333</w:t>
      </w:r>
      <w:r w:rsidR="00EF456E">
        <w:rPr>
          <w:rFonts w:ascii="Helvetica" w:hAnsi="Helvetica"/>
        </w:rPr>
        <w:t>C</w:t>
      </w:r>
      <w:r>
        <w:rPr>
          <w:rFonts w:ascii="Helvetica" w:hAnsi="Helvetica"/>
        </w:rPr>
        <w:t>E-BST Auditorium-Size</w:t>
      </w:r>
      <w:r w:rsidR="00C65805">
        <w:rPr>
          <w:rFonts w:ascii="Helvetica" w:hAnsi="Helvetica"/>
        </w:rPr>
        <w:t xml:space="preserve"> </w:t>
      </w:r>
      <w:r w:rsidR="00EF456E">
        <w:rPr>
          <w:rFonts w:ascii="Helvetica" w:hAnsi="Helvetica"/>
        </w:rPr>
        <w:t xml:space="preserve">Cutaway </w:t>
      </w:r>
      <w:r w:rsidR="00C65805">
        <w:rPr>
          <w:rFonts w:ascii="Helvetica" w:hAnsi="Helvetica"/>
        </w:rPr>
        <w:t>Acoustic</w:t>
      </w:r>
      <w:r>
        <w:rPr>
          <w:rFonts w:ascii="Helvetica" w:hAnsi="Helvetica"/>
        </w:rPr>
        <w:t>-Electric</w:t>
      </w:r>
      <w:r w:rsidR="00C65805">
        <w:rPr>
          <w:rFonts w:ascii="Helvetica" w:hAnsi="Helvetica"/>
        </w:rPr>
        <w:t xml:space="preserve"> Guitar</w:t>
      </w:r>
    </w:p>
    <w:p w14:paraId="173ED73A" w14:textId="77777777" w:rsidR="007907A3" w:rsidRPr="00C6212D" w:rsidRDefault="007907A3" w:rsidP="007907A3">
      <w:pPr>
        <w:rPr>
          <w:rFonts w:ascii="Helvetica" w:hAnsi="Helvetica"/>
        </w:rPr>
      </w:pPr>
    </w:p>
    <w:p w14:paraId="60D3974C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EID#</w:t>
      </w:r>
    </w:p>
    <w:p w14:paraId="3060320A" w14:textId="77777777" w:rsidR="007907A3" w:rsidRPr="000D1D32" w:rsidRDefault="007907A3" w:rsidP="007907A3">
      <w:pPr>
        <w:rPr>
          <w:rFonts w:ascii="Helvetica" w:hAnsi="Helvetica"/>
          <w:color w:val="FF0000"/>
        </w:rPr>
      </w:pPr>
      <w:r w:rsidRPr="000D1D32">
        <w:rPr>
          <w:rFonts w:ascii="Helvetica" w:hAnsi="Helvetica"/>
          <w:color w:val="FF0000"/>
        </w:rPr>
        <w:t>TBD</w:t>
      </w:r>
    </w:p>
    <w:p w14:paraId="756C6952" w14:textId="77777777" w:rsidR="007907A3" w:rsidRPr="00C6212D" w:rsidRDefault="007907A3" w:rsidP="007907A3">
      <w:pPr>
        <w:rPr>
          <w:rFonts w:ascii="Helvetica" w:hAnsi="Helvetica"/>
        </w:rPr>
      </w:pPr>
    </w:p>
    <w:p w14:paraId="5B1157C3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4042CBF8" w14:textId="77777777" w:rsidR="00EF456E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EC0A44">
        <w:rPr>
          <w:rFonts w:ascii="Helvetica" w:hAnsi="Helvetica"/>
        </w:rPr>
        <w:t xml:space="preserve"> </w:t>
      </w:r>
      <w:r w:rsidR="00EF456E">
        <w:rPr>
          <w:rFonts w:ascii="Helvetica" w:hAnsi="Helvetica"/>
        </w:rPr>
        <w:t>Reach for the Stars — And the Upper Frets</w:t>
      </w:r>
    </w:p>
    <w:p w14:paraId="4360C01D" w14:textId="21E1BF37" w:rsidR="007907A3" w:rsidRDefault="00EF456E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365FE4">
        <w:rPr>
          <w:rFonts w:ascii="Helvetica" w:hAnsi="Helvetica"/>
        </w:rPr>
        <w:t>The Easy Playability of a Mitchell Auditorium</w:t>
      </w:r>
    </w:p>
    <w:p w14:paraId="0F722199" w14:textId="140F025A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EC0A44">
        <w:rPr>
          <w:rFonts w:ascii="Helvetica" w:hAnsi="Helvetica"/>
        </w:rPr>
        <w:t xml:space="preserve"> All-Mahogany Warmth at a </w:t>
      </w:r>
      <w:r w:rsidR="00EF456E">
        <w:rPr>
          <w:rFonts w:ascii="Helvetica" w:hAnsi="Helvetica"/>
        </w:rPr>
        <w:t xml:space="preserve">Tremendous </w:t>
      </w:r>
      <w:r w:rsidR="00EC0A44">
        <w:rPr>
          <w:rFonts w:ascii="Helvetica" w:hAnsi="Helvetica"/>
        </w:rPr>
        <w:t>Price!</w:t>
      </w:r>
    </w:p>
    <w:p w14:paraId="287FA1F5" w14:textId="77777777" w:rsidR="007907A3" w:rsidRPr="00C6212D" w:rsidRDefault="007907A3" w:rsidP="007907A3">
      <w:pPr>
        <w:rPr>
          <w:rFonts w:ascii="Helvetica" w:hAnsi="Helvetica"/>
        </w:rPr>
      </w:pPr>
    </w:p>
    <w:p w14:paraId="4374F065" w14:textId="63BAC1C6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6CBFB336" w14:textId="44B5B1E2" w:rsidR="007907A3" w:rsidRDefault="00782A56" w:rsidP="007907A3">
      <w:pPr>
        <w:rPr>
          <w:rFonts w:ascii="Helvetica" w:hAnsi="Helvetica"/>
        </w:rPr>
      </w:pPr>
      <w:r>
        <w:rPr>
          <w:rFonts w:ascii="Helvetica" w:hAnsi="Helvetica"/>
        </w:rPr>
        <w:t>Part of the Terra Series, t</w:t>
      </w:r>
      <w:r w:rsidR="00BF31B1">
        <w:rPr>
          <w:rFonts w:ascii="Helvetica" w:hAnsi="Helvetica"/>
        </w:rPr>
        <w:t>he Mitchell T333</w:t>
      </w:r>
      <w:r w:rsidR="0009727C">
        <w:rPr>
          <w:rFonts w:ascii="Helvetica" w:hAnsi="Helvetica"/>
        </w:rPr>
        <w:t>C</w:t>
      </w:r>
      <w:r w:rsidR="00BF31B1">
        <w:rPr>
          <w:rFonts w:ascii="Helvetica" w:hAnsi="Helvetica"/>
        </w:rPr>
        <w:t xml:space="preserve">E-BST Auditorium </w:t>
      </w:r>
      <w:r w:rsidR="00DE1755">
        <w:rPr>
          <w:rFonts w:ascii="Helvetica" w:hAnsi="Helvetica"/>
        </w:rPr>
        <w:t>Acoustic</w:t>
      </w:r>
      <w:r w:rsidR="00E74AE3">
        <w:rPr>
          <w:rFonts w:ascii="Helvetica" w:hAnsi="Helvetica"/>
        </w:rPr>
        <w:t>-Electric</w:t>
      </w:r>
      <w:r w:rsidR="00DE1755">
        <w:rPr>
          <w:rFonts w:ascii="Helvetica" w:hAnsi="Helvetica"/>
        </w:rPr>
        <w:t xml:space="preserve"> </w:t>
      </w:r>
      <w:r w:rsidR="0009727C">
        <w:rPr>
          <w:rFonts w:ascii="Helvetica" w:hAnsi="Helvetica"/>
        </w:rPr>
        <w:t xml:space="preserve">Cutaway </w:t>
      </w:r>
      <w:r w:rsidR="00DE1755">
        <w:rPr>
          <w:rFonts w:ascii="Helvetica" w:hAnsi="Helvetica"/>
        </w:rPr>
        <w:t>Guitar</w:t>
      </w:r>
      <w:r w:rsidR="00C65805" w:rsidRPr="00C65805">
        <w:rPr>
          <w:rFonts w:ascii="Helvetica" w:hAnsi="Helvetica"/>
        </w:rPr>
        <w:t xml:space="preserve"> </w:t>
      </w:r>
      <w:r w:rsidR="0009727C">
        <w:rPr>
          <w:rFonts w:ascii="Helvetica" w:hAnsi="Helvetica"/>
        </w:rPr>
        <w:t xml:space="preserve">provides the best of all worlds: the </w:t>
      </w:r>
      <w:r w:rsidR="00BF31B1">
        <w:rPr>
          <w:rFonts w:ascii="Helvetica" w:hAnsi="Helvetica"/>
        </w:rPr>
        <w:t>playability of a smaller-sized instrument</w:t>
      </w:r>
      <w:r w:rsidR="0009727C">
        <w:rPr>
          <w:rFonts w:ascii="Helvetica" w:hAnsi="Helvetica"/>
        </w:rPr>
        <w:t>, the upper-fret access of a cutaway, and the full</w:t>
      </w:r>
      <w:r w:rsidR="00BF31B1">
        <w:rPr>
          <w:rFonts w:ascii="Helvetica" w:hAnsi="Helvetica"/>
        </w:rPr>
        <w:t xml:space="preserve"> tone of all-mahogany construction. </w:t>
      </w:r>
      <w:r w:rsidR="0009727C">
        <w:rPr>
          <w:rFonts w:ascii="Helvetica" w:hAnsi="Helvetica"/>
        </w:rPr>
        <w:t xml:space="preserve">The solid mahogany dark burst top of the </w:t>
      </w:r>
      <w:r w:rsidR="00BF31B1">
        <w:rPr>
          <w:rFonts w:ascii="Helvetica" w:hAnsi="Helvetica"/>
        </w:rPr>
        <w:t>T333</w:t>
      </w:r>
      <w:r w:rsidR="0009727C">
        <w:rPr>
          <w:rFonts w:ascii="Helvetica" w:hAnsi="Helvetica"/>
        </w:rPr>
        <w:t>CE-BST plus the m</w:t>
      </w:r>
      <w:r>
        <w:rPr>
          <w:rFonts w:ascii="Helvetica" w:hAnsi="Helvetica"/>
        </w:rPr>
        <w:t xml:space="preserve">ahogany </w:t>
      </w:r>
      <w:r w:rsidR="00BF31B1">
        <w:rPr>
          <w:rFonts w:ascii="Helvetica" w:hAnsi="Helvetica"/>
        </w:rPr>
        <w:t xml:space="preserve">back and sides </w:t>
      </w:r>
      <w:r w:rsidR="0009727C">
        <w:rPr>
          <w:rFonts w:ascii="Helvetica" w:hAnsi="Helvetica"/>
        </w:rPr>
        <w:t xml:space="preserve">offer </w:t>
      </w:r>
      <w:r w:rsidR="00371B00">
        <w:rPr>
          <w:rFonts w:ascii="Helvetica" w:hAnsi="Helvetica"/>
        </w:rPr>
        <w:t>a warm, rich tone</w:t>
      </w:r>
      <w:r w:rsidR="00BF31B1">
        <w:rPr>
          <w:rFonts w:ascii="Helvetica" w:hAnsi="Helvetica"/>
        </w:rPr>
        <w:t xml:space="preserve">. The </w:t>
      </w:r>
      <w:r w:rsidR="00371B00" w:rsidRPr="00C65805">
        <w:rPr>
          <w:rFonts w:ascii="Helvetica" w:hAnsi="Helvetica"/>
        </w:rPr>
        <w:t>attractive open pore finish enhances</w:t>
      </w:r>
      <w:r w:rsidR="00371B00">
        <w:rPr>
          <w:rFonts w:ascii="Helvetica" w:hAnsi="Helvetica"/>
        </w:rPr>
        <w:t xml:space="preserve"> its overall resonance</w:t>
      </w:r>
      <w:r w:rsidR="00BF31B1">
        <w:rPr>
          <w:rFonts w:ascii="Helvetica" w:hAnsi="Helvetica"/>
        </w:rPr>
        <w:t xml:space="preserve"> and high-quality appearance</w:t>
      </w:r>
      <w:r w:rsidR="00371B00">
        <w:rPr>
          <w:rFonts w:ascii="Helvetica" w:hAnsi="Helvetica"/>
        </w:rPr>
        <w:t xml:space="preserve">. The advanced, forward-shifted </w:t>
      </w:r>
      <w:r w:rsidR="00C65805" w:rsidRPr="00C65805">
        <w:rPr>
          <w:rFonts w:ascii="Helvetica" w:hAnsi="Helvetica"/>
        </w:rPr>
        <w:t xml:space="preserve">scalloped X-bracing </w:t>
      </w:r>
      <w:r w:rsidR="00497530">
        <w:rPr>
          <w:rFonts w:ascii="Helvetica" w:hAnsi="Helvetica"/>
        </w:rPr>
        <w:t xml:space="preserve">improves </w:t>
      </w:r>
      <w:r w:rsidR="00C946B8">
        <w:rPr>
          <w:rFonts w:ascii="Helvetica" w:hAnsi="Helvetica"/>
        </w:rPr>
        <w:t>the T333</w:t>
      </w:r>
      <w:r w:rsidR="0009727C">
        <w:rPr>
          <w:rFonts w:ascii="Helvetica" w:hAnsi="Helvetica"/>
        </w:rPr>
        <w:t>C</w:t>
      </w:r>
      <w:r w:rsidR="00570964">
        <w:rPr>
          <w:rFonts w:ascii="Helvetica" w:hAnsi="Helvetica"/>
        </w:rPr>
        <w:t>E-BST</w:t>
      </w:r>
      <w:r w:rsidR="00371B00">
        <w:rPr>
          <w:rFonts w:ascii="Helvetica" w:hAnsi="Helvetica"/>
        </w:rPr>
        <w:t xml:space="preserve">’s </w:t>
      </w:r>
      <w:r w:rsidR="00497530">
        <w:rPr>
          <w:rFonts w:ascii="Helvetica" w:hAnsi="Helvetica"/>
        </w:rPr>
        <w:t>tone</w:t>
      </w:r>
      <w:r w:rsidR="00C946B8">
        <w:rPr>
          <w:rFonts w:ascii="Helvetica" w:hAnsi="Helvetica"/>
        </w:rPr>
        <w:t xml:space="preserve"> </w:t>
      </w:r>
      <w:r w:rsidR="00C65805" w:rsidRPr="00C65805">
        <w:rPr>
          <w:rFonts w:ascii="Helvetica" w:hAnsi="Helvetica"/>
        </w:rPr>
        <w:t>and projection</w:t>
      </w:r>
      <w:r w:rsidR="00BF31B1">
        <w:rPr>
          <w:rFonts w:ascii="Helvetica" w:hAnsi="Helvetica"/>
        </w:rPr>
        <w:t xml:space="preserve">. Built-in </w:t>
      </w:r>
      <w:r w:rsidR="00BF31B1" w:rsidRPr="00BF31B1">
        <w:rPr>
          <w:rFonts w:ascii="Helvetica" w:hAnsi="Helvetica"/>
        </w:rPr>
        <w:t>Fishman</w:t>
      </w:r>
      <w:r w:rsidR="00BF31B1">
        <w:rPr>
          <w:rFonts w:ascii="Helvetica" w:hAnsi="Helvetica"/>
        </w:rPr>
        <w:t>®</w:t>
      </w:r>
      <w:r w:rsidR="00BF31B1" w:rsidRPr="00BF31B1">
        <w:rPr>
          <w:rFonts w:ascii="Helvetica" w:hAnsi="Helvetica"/>
        </w:rPr>
        <w:t xml:space="preserve"> pickup and preamp</w:t>
      </w:r>
      <w:r w:rsidR="00BF31B1">
        <w:rPr>
          <w:rFonts w:ascii="Helvetica" w:hAnsi="Helvetica"/>
        </w:rPr>
        <w:t xml:space="preserve"> </w:t>
      </w:r>
      <w:r w:rsidR="00570964">
        <w:rPr>
          <w:rFonts w:ascii="Helvetica" w:hAnsi="Helvetica"/>
        </w:rPr>
        <w:t>ensure</w:t>
      </w:r>
      <w:r w:rsidR="00C946B8">
        <w:rPr>
          <w:rFonts w:ascii="Helvetica" w:hAnsi="Helvetica"/>
        </w:rPr>
        <w:t xml:space="preserve"> that all that great sound</w:t>
      </w:r>
      <w:r w:rsidR="00BF31B1">
        <w:rPr>
          <w:rFonts w:ascii="Helvetica" w:hAnsi="Helvetica"/>
        </w:rPr>
        <w:t xml:space="preserve"> reaches your amp, mixer or PA system fully intact. </w:t>
      </w:r>
      <w:r w:rsidR="00A441DD">
        <w:rPr>
          <w:rFonts w:ascii="Helvetica" w:hAnsi="Helvetica"/>
        </w:rPr>
        <w:t>And a</w:t>
      </w:r>
      <w:r w:rsidR="001B3A55">
        <w:rPr>
          <w:rFonts w:ascii="Helvetica" w:hAnsi="Helvetica"/>
        </w:rPr>
        <w:t>n</w:t>
      </w:r>
      <w:r w:rsidR="00371B00">
        <w:rPr>
          <w:rFonts w:ascii="Helvetica" w:hAnsi="Helvetica"/>
        </w:rPr>
        <w:t xml:space="preserve"> easy-to-pla</w:t>
      </w:r>
      <w:r w:rsidR="001B3A55">
        <w:rPr>
          <w:rFonts w:ascii="Helvetica" w:hAnsi="Helvetica"/>
        </w:rPr>
        <w:t>y</w:t>
      </w:r>
      <w:r w:rsidR="00553127">
        <w:rPr>
          <w:rFonts w:ascii="Helvetica" w:hAnsi="Helvetica"/>
        </w:rPr>
        <w:t>, slim mahogany neck with rosewood fretboard</w:t>
      </w:r>
      <w:r w:rsidR="00371B00">
        <w:rPr>
          <w:rFonts w:ascii="Helvetica" w:hAnsi="Helvetica"/>
        </w:rPr>
        <w:t xml:space="preserve"> makes learning difficult passages easier and creates superior playability for the advancing musician. </w:t>
      </w:r>
      <w:r w:rsidR="00497530">
        <w:rPr>
          <w:rFonts w:ascii="Helvetica" w:hAnsi="Helvetica"/>
        </w:rPr>
        <w:t>High</w:t>
      </w:r>
      <w:r w:rsidR="00371B00">
        <w:rPr>
          <w:rFonts w:ascii="Helvetica" w:hAnsi="Helvetica"/>
        </w:rPr>
        <w:t>-</w:t>
      </w:r>
      <w:r w:rsidR="00C65805" w:rsidRPr="00C65805">
        <w:rPr>
          <w:rFonts w:ascii="Helvetica" w:hAnsi="Helvetica"/>
        </w:rPr>
        <w:t xml:space="preserve">ratio sealed gear tuners </w:t>
      </w:r>
      <w:r w:rsidR="00497530">
        <w:rPr>
          <w:rFonts w:ascii="Helvetica" w:hAnsi="Helvetica"/>
        </w:rPr>
        <w:t>provide</w:t>
      </w:r>
      <w:r w:rsidR="00C65805" w:rsidRPr="00C65805">
        <w:rPr>
          <w:rFonts w:ascii="Helvetica" w:hAnsi="Helvetica"/>
        </w:rPr>
        <w:t xml:space="preserve"> quick and accurate tuning</w:t>
      </w:r>
      <w:r w:rsidR="00AD7EE4">
        <w:rPr>
          <w:rFonts w:ascii="Helvetica" w:hAnsi="Helvetica"/>
        </w:rPr>
        <w:t xml:space="preserve"> of this </w:t>
      </w:r>
      <w:r>
        <w:rPr>
          <w:rFonts w:ascii="Helvetica" w:hAnsi="Helvetica"/>
        </w:rPr>
        <w:t>best-in-class,</w:t>
      </w:r>
      <w:r w:rsidR="00AD7EE4">
        <w:rPr>
          <w:rFonts w:ascii="Helvetica" w:hAnsi="Helvetica"/>
        </w:rPr>
        <w:t xml:space="preserve"> </w:t>
      </w:r>
      <w:r w:rsidR="00E74AE3">
        <w:rPr>
          <w:rFonts w:ascii="Helvetica" w:hAnsi="Helvetica"/>
        </w:rPr>
        <w:t xml:space="preserve">acoustic-electric </w:t>
      </w:r>
      <w:r w:rsidR="00AD7EE4">
        <w:rPr>
          <w:rFonts w:ascii="Helvetica" w:hAnsi="Helvetica"/>
        </w:rPr>
        <w:t>instrument.</w:t>
      </w:r>
      <w:r w:rsidR="00C65805" w:rsidRPr="00C65805">
        <w:rPr>
          <w:rFonts w:ascii="Helvetica" w:hAnsi="Helvetica"/>
        </w:rPr>
        <w:t xml:space="preserve">  </w:t>
      </w:r>
    </w:p>
    <w:p w14:paraId="09AAF2E2" w14:textId="77777777" w:rsidR="007907A3" w:rsidRPr="00C6212D" w:rsidRDefault="007907A3" w:rsidP="007907A3">
      <w:pPr>
        <w:rPr>
          <w:rFonts w:ascii="Helvetica" w:hAnsi="Helvetica"/>
        </w:rPr>
      </w:pPr>
    </w:p>
    <w:p w14:paraId="7E349007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096D3D8F" w14:textId="41CBEF97" w:rsidR="00AC29DF" w:rsidRDefault="00D7276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70964">
        <w:rPr>
          <w:rFonts w:ascii="Helvetica" w:hAnsi="Helvetica"/>
        </w:rPr>
        <w:t xml:space="preserve">Auditorium-size </w:t>
      </w:r>
      <w:r w:rsidR="0009727C">
        <w:rPr>
          <w:rFonts w:ascii="Helvetica" w:hAnsi="Helvetica"/>
        </w:rPr>
        <w:t xml:space="preserve">cutaway </w:t>
      </w:r>
      <w:r w:rsidR="00AC29DF">
        <w:rPr>
          <w:rFonts w:ascii="Helvetica" w:hAnsi="Helvetica"/>
        </w:rPr>
        <w:t>design</w:t>
      </w:r>
      <w:r w:rsidR="00570964">
        <w:rPr>
          <w:rFonts w:ascii="Helvetica" w:hAnsi="Helvetica"/>
        </w:rPr>
        <w:t xml:space="preserve"> offers easy playability </w:t>
      </w:r>
    </w:p>
    <w:p w14:paraId="41866B22" w14:textId="18287E69" w:rsidR="007907A3" w:rsidRDefault="00AC29DF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D72760">
        <w:rPr>
          <w:rFonts w:ascii="Helvetica" w:hAnsi="Helvetica"/>
        </w:rPr>
        <w:t>Solid mahogany top for superior tone quality</w:t>
      </w:r>
    </w:p>
    <w:p w14:paraId="09670AD5" w14:textId="3086A31D" w:rsidR="00D72760" w:rsidRDefault="00D72760" w:rsidP="007907A3">
      <w:pPr>
        <w:rPr>
          <w:rFonts w:ascii="Helvetica" w:hAnsi="Helvetica"/>
        </w:rPr>
      </w:pPr>
      <w:r>
        <w:rPr>
          <w:rFonts w:ascii="Helvetica" w:hAnsi="Helvetica"/>
        </w:rPr>
        <w:t>• Mahogany back and sides for a warm, rich sound</w:t>
      </w:r>
    </w:p>
    <w:p w14:paraId="0975F2A9" w14:textId="2FE6F619" w:rsidR="00553127" w:rsidRDefault="00553127" w:rsidP="007907A3">
      <w:pPr>
        <w:rPr>
          <w:rFonts w:ascii="Helvetica" w:hAnsi="Helvetica"/>
        </w:rPr>
      </w:pPr>
      <w:r>
        <w:rPr>
          <w:rFonts w:ascii="Helvetica" w:hAnsi="Helvetica"/>
        </w:rPr>
        <w:t>• Mahogany neck with rosewood fretboard</w:t>
      </w:r>
      <w:r w:rsidR="00770C2C">
        <w:rPr>
          <w:rFonts w:ascii="Helvetica" w:hAnsi="Helvetica"/>
        </w:rPr>
        <w:t xml:space="preserve"> and bridge</w:t>
      </w:r>
      <w:bookmarkStart w:id="0" w:name="_GoBack"/>
      <w:bookmarkEnd w:id="0"/>
    </w:p>
    <w:p w14:paraId="06A98602" w14:textId="47B34048" w:rsidR="00D72760" w:rsidRDefault="00D7276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E27231">
        <w:rPr>
          <w:rFonts w:ascii="Helvetica" w:hAnsi="Helvetica"/>
        </w:rPr>
        <w:t>Open por</w:t>
      </w:r>
      <w:r w:rsidR="00490CE6">
        <w:rPr>
          <w:rFonts w:ascii="Helvetica" w:hAnsi="Helvetica"/>
        </w:rPr>
        <w:t>e</w:t>
      </w:r>
      <w:r w:rsidR="00E27231">
        <w:rPr>
          <w:rFonts w:ascii="Helvetica" w:hAnsi="Helvetica"/>
        </w:rPr>
        <w:t xml:space="preserve"> finish </w:t>
      </w:r>
      <w:r w:rsidR="00AC29DF">
        <w:rPr>
          <w:rFonts w:ascii="Helvetica" w:hAnsi="Helvetica"/>
        </w:rPr>
        <w:t>and forward-shifted X-bracing provide</w:t>
      </w:r>
      <w:r w:rsidR="00E27231">
        <w:rPr>
          <w:rFonts w:ascii="Helvetica" w:hAnsi="Helvetica"/>
        </w:rPr>
        <w:t xml:space="preserve"> deeper overall resonance</w:t>
      </w:r>
    </w:p>
    <w:p w14:paraId="2238434E" w14:textId="602E1BEA" w:rsidR="00570964" w:rsidRDefault="00570964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Genuine Fishman </w:t>
      </w:r>
      <w:r w:rsidR="005079A7">
        <w:rPr>
          <w:rFonts w:ascii="Helvetica" w:hAnsi="Helvetica"/>
        </w:rPr>
        <w:t>pickup and preamp for full sound reproduction</w:t>
      </w:r>
    </w:p>
    <w:p w14:paraId="41EAA921" w14:textId="3CCDF0EC" w:rsidR="00ED3E85" w:rsidRDefault="00ED3E85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10BDC">
        <w:rPr>
          <w:rFonts w:ascii="Helvetica" w:hAnsi="Helvetica"/>
        </w:rPr>
        <w:t>Comfortable slim-</w:t>
      </w:r>
      <w:r>
        <w:rPr>
          <w:rFonts w:ascii="Helvetica" w:hAnsi="Helvetica"/>
        </w:rPr>
        <w:t xml:space="preserve">neck design for </w:t>
      </w:r>
      <w:r w:rsidR="00510BDC">
        <w:rPr>
          <w:rFonts w:ascii="Helvetica" w:hAnsi="Helvetica"/>
        </w:rPr>
        <w:t xml:space="preserve">increased </w:t>
      </w:r>
      <w:r>
        <w:rPr>
          <w:rFonts w:ascii="Helvetica" w:hAnsi="Helvetica"/>
        </w:rPr>
        <w:t>playability</w:t>
      </w:r>
    </w:p>
    <w:p w14:paraId="5CC8C44D" w14:textId="6B777EF4" w:rsidR="0078301E" w:rsidRDefault="00AC29DF">
      <w:r>
        <w:rPr>
          <w:rFonts w:ascii="Helvetica" w:hAnsi="Helvetica"/>
        </w:rPr>
        <w:t xml:space="preserve">• High-ratio sealed gear tuners </w:t>
      </w:r>
      <w:r w:rsidR="00DD70A4">
        <w:rPr>
          <w:rFonts w:ascii="Helvetica" w:hAnsi="Helvetica"/>
        </w:rPr>
        <w:t xml:space="preserve">results in easier </w:t>
      </w:r>
      <w:r w:rsidR="00D1671C">
        <w:rPr>
          <w:rFonts w:ascii="Helvetica" w:hAnsi="Helvetica"/>
        </w:rPr>
        <w:t xml:space="preserve">and stable </w:t>
      </w:r>
      <w:r w:rsidR="00DD70A4">
        <w:rPr>
          <w:rFonts w:ascii="Helvetica" w:hAnsi="Helvetica"/>
        </w:rPr>
        <w:t>tuning</w:t>
      </w:r>
    </w:p>
    <w:sectPr w:rsidR="0078301E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A3"/>
    <w:rsid w:val="0009727C"/>
    <w:rsid w:val="001B3A55"/>
    <w:rsid w:val="0033477E"/>
    <w:rsid w:val="00365FE4"/>
    <w:rsid w:val="00371B00"/>
    <w:rsid w:val="00372EFB"/>
    <w:rsid w:val="004363B7"/>
    <w:rsid w:val="00456273"/>
    <w:rsid w:val="00490CE6"/>
    <w:rsid w:val="00497530"/>
    <w:rsid w:val="005079A7"/>
    <w:rsid w:val="00510BDC"/>
    <w:rsid w:val="00553127"/>
    <w:rsid w:val="00570964"/>
    <w:rsid w:val="00724447"/>
    <w:rsid w:val="0075210D"/>
    <w:rsid w:val="00770C2C"/>
    <w:rsid w:val="00782A56"/>
    <w:rsid w:val="0078301E"/>
    <w:rsid w:val="007907A3"/>
    <w:rsid w:val="008C0613"/>
    <w:rsid w:val="00951C2A"/>
    <w:rsid w:val="00A441DD"/>
    <w:rsid w:val="00A56D0B"/>
    <w:rsid w:val="00AC29DF"/>
    <w:rsid w:val="00AD7EE4"/>
    <w:rsid w:val="00BF31B1"/>
    <w:rsid w:val="00C65805"/>
    <w:rsid w:val="00C946B8"/>
    <w:rsid w:val="00D1671C"/>
    <w:rsid w:val="00D72760"/>
    <w:rsid w:val="00DD70A4"/>
    <w:rsid w:val="00DE1755"/>
    <w:rsid w:val="00E27231"/>
    <w:rsid w:val="00E74AE3"/>
    <w:rsid w:val="00EC0A44"/>
    <w:rsid w:val="00ED3E85"/>
    <w:rsid w:val="00EF456E"/>
    <w:rsid w:val="00F4427E"/>
    <w:rsid w:val="00F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9C20E"/>
  <w14:defaultImageDpi w14:val="32767"/>
  <w15:docId w15:val="{CF6B434D-24D7-D947-A540-D079951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56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2018-06-21T17:49:00Z</dcterms:created>
  <dcterms:modified xsi:type="dcterms:W3CDTF">2018-07-18T17:26:00Z</dcterms:modified>
</cp:coreProperties>
</file>