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4DFEC" w14:textId="77777777" w:rsidR="00844492" w:rsidRPr="0098090E" w:rsidRDefault="00844492" w:rsidP="00844492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  <w:r w:rsidRPr="0098090E">
        <w:rPr>
          <w:rFonts w:ascii="Helvetica" w:hAnsi="Helvetica" w:cs="Helvetica"/>
          <w:b/>
          <w:bCs/>
        </w:rPr>
        <w:t>ST131</w:t>
      </w:r>
    </w:p>
    <w:p w14:paraId="757F31A7" w14:textId="77777777" w:rsidR="00844492" w:rsidRPr="0098090E" w:rsidRDefault="00844492" w:rsidP="00844492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Studio Instrument</w:t>
      </w:r>
      <w:r w:rsidRPr="0098090E">
        <w:rPr>
          <w:rFonts w:ascii="Helvetica" w:hAnsi="Helvetica" w:cs="Helvetica"/>
          <w:b/>
          <w:bCs/>
        </w:rPr>
        <w:t xml:space="preserve"> Condenser Microphone</w:t>
      </w:r>
    </w:p>
    <w:p w14:paraId="2BA0DA77" w14:textId="77777777" w:rsidR="00844492" w:rsidRPr="0098090E" w:rsidRDefault="00844492" w:rsidP="0084449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54E9D860" w14:textId="77777777" w:rsidR="00844492" w:rsidRPr="0098090E" w:rsidRDefault="00844492" w:rsidP="00844492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Brand</w:t>
      </w:r>
    </w:p>
    <w:p w14:paraId="2A1ED037" w14:textId="77777777" w:rsidR="00844492" w:rsidRPr="0098090E" w:rsidRDefault="00844492" w:rsidP="00844492">
      <w:pPr>
        <w:rPr>
          <w:rFonts w:ascii="Helvetica" w:hAnsi="Helvetica"/>
        </w:rPr>
      </w:pPr>
      <w:r w:rsidRPr="0098090E">
        <w:rPr>
          <w:rFonts w:ascii="Helvetica" w:hAnsi="Helvetica"/>
        </w:rPr>
        <w:t>Sterling</w:t>
      </w:r>
    </w:p>
    <w:p w14:paraId="7B2692B0" w14:textId="77777777" w:rsidR="00844492" w:rsidRPr="0098090E" w:rsidRDefault="00844492" w:rsidP="00844492">
      <w:pPr>
        <w:rPr>
          <w:rFonts w:ascii="Helvetica" w:hAnsi="Helvetica"/>
        </w:rPr>
      </w:pPr>
    </w:p>
    <w:p w14:paraId="11D6596F" w14:textId="77777777" w:rsidR="00844492" w:rsidRPr="0098090E" w:rsidRDefault="00844492" w:rsidP="00844492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Tagline</w:t>
      </w:r>
    </w:p>
    <w:p w14:paraId="6731B596" w14:textId="77777777" w:rsidR="00844492" w:rsidRPr="0098090E" w:rsidRDefault="00844492" w:rsidP="00844492">
      <w:pPr>
        <w:rPr>
          <w:rFonts w:ascii="Helvetica" w:hAnsi="Helvetica"/>
        </w:rPr>
      </w:pPr>
      <w:r>
        <w:rPr>
          <w:rFonts w:ascii="Helvetica" w:hAnsi="Helvetica"/>
        </w:rPr>
        <w:t>Your Studio Sound</w:t>
      </w:r>
    </w:p>
    <w:p w14:paraId="79103985" w14:textId="77777777" w:rsidR="00844492" w:rsidRPr="0098090E" w:rsidRDefault="00844492" w:rsidP="00844492">
      <w:pPr>
        <w:rPr>
          <w:rFonts w:ascii="Helvetica" w:hAnsi="Helvetica"/>
        </w:rPr>
      </w:pPr>
    </w:p>
    <w:p w14:paraId="7E7B9115" w14:textId="77777777" w:rsidR="00844492" w:rsidRPr="0098090E" w:rsidRDefault="00844492" w:rsidP="00844492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What it is</w:t>
      </w:r>
    </w:p>
    <w:p w14:paraId="6579D6E0" w14:textId="77777777" w:rsidR="00844492" w:rsidRPr="0098090E" w:rsidRDefault="00844492" w:rsidP="00844492">
      <w:pPr>
        <w:rPr>
          <w:rFonts w:ascii="Helvetica" w:hAnsi="Helvetica"/>
        </w:rPr>
      </w:pPr>
      <w:r>
        <w:rPr>
          <w:rFonts w:ascii="Helvetica" w:hAnsi="Helvetica"/>
        </w:rPr>
        <w:t xml:space="preserve">Sterling ST131 Studio Instrument </w:t>
      </w:r>
      <w:r w:rsidRPr="0098090E">
        <w:rPr>
          <w:rFonts w:ascii="Helvetica" w:hAnsi="Helvetica"/>
        </w:rPr>
        <w:t>Condenser Microphone</w:t>
      </w:r>
    </w:p>
    <w:p w14:paraId="0E354025" w14:textId="77777777" w:rsidR="00844492" w:rsidRPr="0098090E" w:rsidRDefault="00844492" w:rsidP="00844492">
      <w:pPr>
        <w:rPr>
          <w:rFonts w:ascii="Helvetica" w:hAnsi="Helvetica"/>
        </w:rPr>
      </w:pPr>
    </w:p>
    <w:p w14:paraId="2BEA8D15" w14:textId="77777777" w:rsidR="00844492" w:rsidRPr="0098090E" w:rsidRDefault="00844492" w:rsidP="00844492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EID#</w:t>
      </w:r>
    </w:p>
    <w:p w14:paraId="60331699" w14:textId="77777777" w:rsidR="00844492" w:rsidRDefault="00844492" w:rsidP="00844492">
      <w:pPr>
        <w:rPr>
          <w:rFonts w:ascii="Helvetica" w:hAnsi="Helvetica"/>
        </w:rPr>
      </w:pPr>
      <w:r w:rsidRPr="00E041AE">
        <w:rPr>
          <w:rFonts w:ascii="Helvetica" w:hAnsi="Helvetica"/>
        </w:rPr>
        <w:t>1500000051733</w:t>
      </w:r>
    </w:p>
    <w:p w14:paraId="22F6DFB9" w14:textId="77777777" w:rsidR="00844492" w:rsidRPr="0098090E" w:rsidRDefault="00844492" w:rsidP="00844492">
      <w:pPr>
        <w:rPr>
          <w:rFonts w:ascii="Helvetica" w:hAnsi="Helvetica"/>
        </w:rPr>
      </w:pPr>
    </w:p>
    <w:p w14:paraId="73F18483" w14:textId="77777777" w:rsidR="00844492" w:rsidRPr="0098090E" w:rsidRDefault="00844492" w:rsidP="00844492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MFID#</w:t>
      </w:r>
    </w:p>
    <w:p w14:paraId="13757A4C" w14:textId="77777777" w:rsidR="00844492" w:rsidRPr="0098090E" w:rsidRDefault="00844492" w:rsidP="00844492">
      <w:pPr>
        <w:rPr>
          <w:rFonts w:ascii="Helvetica" w:hAnsi="Helvetica"/>
        </w:rPr>
      </w:pPr>
      <w:r w:rsidRPr="00E041AE">
        <w:rPr>
          <w:rFonts w:ascii="Helvetica" w:hAnsi="Helvetica"/>
        </w:rPr>
        <w:t>J55897000000000</w:t>
      </w:r>
    </w:p>
    <w:p w14:paraId="1CE16DE2" w14:textId="77777777" w:rsidR="00844492" w:rsidRPr="0098090E" w:rsidRDefault="00844492" w:rsidP="00844492">
      <w:pPr>
        <w:rPr>
          <w:rFonts w:ascii="Helvetica" w:hAnsi="Helvetica"/>
        </w:rPr>
      </w:pPr>
    </w:p>
    <w:p w14:paraId="0F413A64" w14:textId="77777777" w:rsidR="00844492" w:rsidRPr="0098090E" w:rsidRDefault="00844492" w:rsidP="00844492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GCID#</w:t>
      </w:r>
    </w:p>
    <w:p w14:paraId="5469C626" w14:textId="77777777" w:rsidR="00844492" w:rsidRPr="0098090E" w:rsidRDefault="00844492" w:rsidP="00844492">
      <w:pPr>
        <w:rPr>
          <w:rFonts w:ascii="Helvetica" w:hAnsi="Helvetica"/>
        </w:rPr>
      </w:pPr>
      <w:r w:rsidRPr="00E041AE">
        <w:rPr>
          <w:rFonts w:ascii="Helvetica" w:hAnsi="Helvetica"/>
        </w:rPr>
        <w:t>113316830</w:t>
      </w:r>
    </w:p>
    <w:p w14:paraId="78E38601" w14:textId="77777777" w:rsidR="00844492" w:rsidRPr="0098090E" w:rsidRDefault="00844492" w:rsidP="00844492">
      <w:pPr>
        <w:rPr>
          <w:rFonts w:ascii="Helvetica" w:hAnsi="Helvetica"/>
        </w:rPr>
      </w:pPr>
    </w:p>
    <w:p w14:paraId="4B98CB46" w14:textId="77777777" w:rsidR="00844492" w:rsidRPr="0098090E" w:rsidRDefault="00844492" w:rsidP="00844492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Possible Headlines</w:t>
      </w:r>
    </w:p>
    <w:p w14:paraId="3FBB2076" w14:textId="77777777" w:rsidR="00844492" w:rsidRPr="0098090E" w:rsidRDefault="00844492" w:rsidP="00844492">
      <w:pPr>
        <w:rPr>
          <w:rFonts w:ascii="Helvetica" w:hAnsi="Helvetica"/>
        </w:rPr>
      </w:pPr>
      <w:r w:rsidRPr="0098090E">
        <w:rPr>
          <w:rFonts w:ascii="Helvetica" w:hAnsi="Helvetica"/>
        </w:rPr>
        <w:t xml:space="preserve">• </w:t>
      </w:r>
      <w:r>
        <w:rPr>
          <w:rFonts w:ascii="Helvetica" w:hAnsi="Helvetica"/>
        </w:rPr>
        <w:t>Capture all the Detail with Sterling</w:t>
      </w:r>
    </w:p>
    <w:p w14:paraId="08D91527" w14:textId="77777777" w:rsidR="00844492" w:rsidRPr="0098090E" w:rsidRDefault="00844492" w:rsidP="00844492">
      <w:pPr>
        <w:rPr>
          <w:rFonts w:ascii="Helvetica" w:hAnsi="Helvetica"/>
        </w:rPr>
      </w:pPr>
      <w:r w:rsidRPr="0098090E">
        <w:rPr>
          <w:rFonts w:ascii="Helvetica" w:hAnsi="Helvetica"/>
        </w:rPr>
        <w:t xml:space="preserve">• </w:t>
      </w:r>
      <w:r>
        <w:rPr>
          <w:rFonts w:ascii="Helvetica" w:hAnsi="Helvetica"/>
        </w:rPr>
        <w:t>Sterling Means Performance Detail and Clarity</w:t>
      </w:r>
    </w:p>
    <w:p w14:paraId="0B0D3B2F" w14:textId="77777777" w:rsidR="00844492" w:rsidRPr="0098090E" w:rsidRDefault="00844492" w:rsidP="00844492">
      <w:pPr>
        <w:rPr>
          <w:rFonts w:ascii="Helvetica" w:hAnsi="Helvetica"/>
        </w:rPr>
      </w:pPr>
      <w:r w:rsidRPr="0098090E">
        <w:rPr>
          <w:rFonts w:ascii="Helvetica" w:hAnsi="Helvetica"/>
        </w:rPr>
        <w:t xml:space="preserve">• </w:t>
      </w:r>
      <w:r>
        <w:rPr>
          <w:rFonts w:ascii="Helvetica" w:hAnsi="Helvetica"/>
        </w:rPr>
        <w:t>Full Range Recording with Extreme Volume Handling</w:t>
      </w:r>
    </w:p>
    <w:p w14:paraId="15A42E87" w14:textId="77777777" w:rsidR="00844492" w:rsidRPr="0098090E" w:rsidRDefault="00844492" w:rsidP="0084449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5699AA36" w14:textId="77777777" w:rsidR="00844492" w:rsidRPr="0098090E" w:rsidRDefault="00844492" w:rsidP="00844492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Copy</w:t>
      </w:r>
    </w:p>
    <w:p w14:paraId="6023CA28" w14:textId="77777777" w:rsidR="00844492" w:rsidRDefault="00844492" w:rsidP="0084449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98090E">
        <w:rPr>
          <w:rFonts w:ascii="Helvetica" w:hAnsi="Helvetica" w:cs="Helvetica"/>
        </w:rPr>
        <w:t xml:space="preserve">The Sterling Audio ST131 </w:t>
      </w:r>
      <w:r>
        <w:rPr>
          <w:rFonts w:ascii="Helvetica" w:hAnsi="Helvetica" w:cs="Helvetica"/>
        </w:rPr>
        <w:t>Studio Instrument Condenser Microphone is the ideal</w:t>
      </w:r>
      <w:r w:rsidRPr="0098090E">
        <w:rPr>
          <w:rFonts w:ascii="Helvetica" w:hAnsi="Helvetica" w:cs="Helvetica"/>
        </w:rPr>
        <w:t xml:space="preserve"> choice </w:t>
      </w:r>
      <w:r>
        <w:rPr>
          <w:rFonts w:ascii="Helvetica" w:hAnsi="Helvetica" w:cs="Helvetica"/>
        </w:rPr>
        <w:t xml:space="preserve">when looking to capture </w:t>
      </w:r>
      <w:r w:rsidRPr="0098090E">
        <w:rPr>
          <w:rFonts w:ascii="Helvetica" w:hAnsi="Helvetica" w:cs="Helvetica"/>
        </w:rPr>
        <w:t>fast transients and subtle sonic detail with outstanding clarity</w:t>
      </w:r>
      <w:r>
        <w:rPr>
          <w:rFonts w:ascii="Helvetica" w:hAnsi="Helvetica" w:cs="Helvetica"/>
        </w:rPr>
        <w:t>. Its</w:t>
      </w:r>
      <w:r w:rsidRPr="0098090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full </w:t>
      </w:r>
      <w:r w:rsidRPr="0098090E">
        <w:rPr>
          <w:rFonts w:ascii="Helvetica" w:hAnsi="Helvetica" w:cs="Helvetica"/>
        </w:rPr>
        <w:t>frequency range and extreme volume handling</w:t>
      </w:r>
      <w:r>
        <w:rPr>
          <w:rFonts w:ascii="Helvetica" w:hAnsi="Helvetica" w:cs="Helvetica"/>
        </w:rPr>
        <w:t xml:space="preserve"> offers wide studio versatility, while its hyper-cardioid pattern helps isolate sound sources</w:t>
      </w:r>
      <w:r w:rsidRPr="0098090E">
        <w:rPr>
          <w:rFonts w:ascii="Helvetica" w:hAnsi="Helvetica" w:cs="Helvetica"/>
        </w:rPr>
        <w:t xml:space="preserve">. </w:t>
      </w:r>
      <w:r>
        <w:rPr>
          <w:rFonts w:ascii="Helvetica" w:hAnsi="Helvetica" w:cs="Helvetica"/>
        </w:rPr>
        <w:t>The ST</w:t>
      </w:r>
      <w:r w:rsidR="00CC198A">
        <w:rPr>
          <w:rFonts w:ascii="Helvetica" w:hAnsi="Helvetica" w:cs="Helvetica"/>
        </w:rPr>
        <w:t>1</w:t>
      </w:r>
      <w:bookmarkStart w:id="0" w:name="_GoBack"/>
      <w:bookmarkEnd w:id="0"/>
      <w:r>
        <w:rPr>
          <w:rFonts w:ascii="Helvetica" w:hAnsi="Helvetica" w:cs="Helvetica"/>
        </w:rPr>
        <w:t xml:space="preserve">31 </w:t>
      </w:r>
      <w:r w:rsidRPr="0098090E">
        <w:rPr>
          <w:rFonts w:ascii="Helvetica" w:hAnsi="Helvetica" w:cs="Helvetica"/>
        </w:rPr>
        <w:t xml:space="preserve">is optimized to </w:t>
      </w:r>
      <w:r>
        <w:rPr>
          <w:rFonts w:ascii="Helvetica" w:hAnsi="Helvetica" w:cs="Helvetica"/>
        </w:rPr>
        <w:t>record the character</w:t>
      </w:r>
      <w:r w:rsidRPr="0098090E">
        <w:rPr>
          <w:rFonts w:ascii="Helvetica" w:hAnsi="Helvetica" w:cs="Helvetica"/>
        </w:rPr>
        <w:t xml:space="preserve"> and</w:t>
      </w:r>
      <w:r>
        <w:rPr>
          <w:rFonts w:ascii="Helvetica" w:hAnsi="Helvetica" w:cs="Helvetica"/>
        </w:rPr>
        <w:t xml:space="preserve"> </w:t>
      </w:r>
      <w:r w:rsidRPr="0098090E">
        <w:rPr>
          <w:rFonts w:ascii="Helvetica" w:hAnsi="Helvetica" w:cs="Helvetica"/>
        </w:rPr>
        <w:t>detail of acoustic guitars, pian</w:t>
      </w:r>
      <w:r>
        <w:rPr>
          <w:rFonts w:ascii="Helvetica" w:hAnsi="Helvetica" w:cs="Helvetica"/>
        </w:rPr>
        <w:t>os, percussion, drum overheads and more</w:t>
      </w:r>
      <w:r w:rsidRPr="0098090E">
        <w:rPr>
          <w:rFonts w:ascii="Helvetica" w:hAnsi="Helvetica" w:cs="Helvetica"/>
        </w:rPr>
        <w:t>.</w:t>
      </w:r>
      <w:r>
        <w:rPr>
          <w:rFonts w:ascii="Helvetica" w:hAnsi="Helvetica" w:cs="Helvetica"/>
        </w:rPr>
        <w:t xml:space="preserve"> Comes complete with </w:t>
      </w:r>
      <w:r w:rsidRPr="002E5A6D">
        <w:rPr>
          <w:rFonts w:ascii="Helvetica" w:hAnsi="Helvetica" w:cs="Helvetica"/>
        </w:rPr>
        <w:t>mic clip and zippered carry case</w:t>
      </w:r>
      <w:r>
        <w:rPr>
          <w:rFonts w:ascii="Helvetica" w:hAnsi="Helvetica" w:cs="Helvetica"/>
        </w:rPr>
        <w:t xml:space="preserve"> that c</w:t>
      </w:r>
      <w:r w:rsidRPr="002E5A6D">
        <w:rPr>
          <w:rFonts w:ascii="Helvetica" w:hAnsi="Helvetica" w:cs="Helvetica"/>
        </w:rPr>
        <w:t>omplement the ST131’s rugged construction and head-turning style.</w:t>
      </w:r>
    </w:p>
    <w:p w14:paraId="580F59FD" w14:textId="77777777" w:rsidR="00844492" w:rsidRDefault="00844492" w:rsidP="0084449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5FFC299B" w14:textId="77777777" w:rsidR="00844492" w:rsidRPr="0098090E" w:rsidRDefault="00844492" w:rsidP="00844492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98090E">
        <w:rPr>
          <w:rFonts w:ascii="Helvetica" w:hAnsi="Helvetica" w:cs="Helvetica"/>
          <w:b/>
        </w:rPr>
        <w:t>Features</w:t>
      </w:r>
    </w:p>
    <w:p w14:paraId="67D51252" w14:textId="77777777" w:rsidR="00844492" w:rsidRDefault="00844492" w:rsidP="0084449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2E5A6D">
        <w:rPr>
          <w:rFonts w:ascii="Helvetica" w:hAnsi="Helvetica" w:cs="Helvetica"/>
        </w:rPr>
        <w:t xml:space="preserve">• Ideal acoustic </w:t>
      </w:r>
      <w:r>
        <w:rPr>
          <w:rFonts w:ascii="Helvetica" w:hAnsi="Helvetica" w:cs="Helvetica"/>
        </w:rPr>
        <w:t>guitar, drum, percussion, piano</w:t>
      </w:r>
      <w:r w:rsidRPr="002E5A6D">
        <w:rPr>
          <w:rFonts w:ascii="Helvetica" w:hAnsi="Helvetica" w:cs="Helvetica"/>
        </w:rPr>
        <w:t xml:space="preserve"> and room/overhead recording</w:t>
      </w:r>
    </w:p>
    <w:p w14:paraId="742CCD05" w14:textId="77777777" w:rsidR="00844492" w:rsidRPr="002E5A6D" w:rsidRDefault="00844492" w:rsidP="0084449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Hyper-cardioid pickup pattern for focused isolation</w:t>
      </w:r>
    </w:p>
    <w:p w14:paraId="75C234F8" w14:textId="77777777" w:rsidR="00844492" w:rsidRPr="002E5A6D" w:rsidRDefault="00844492" w:rsidP="0084449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Full frequency response: 20Hz – 20kHz</w:t>
      </w:r>
    </w:p>
    <w:p w14:paraId="36770D8C" w14:textId="77777777" w:rsidR="00844492" w:rsidRPr="002E5A6D" w:rsidRDefault="00844492" w:rsidP="0084449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Extreme volume handling: 146dB SPL</w:t>
      </w:r>
    </w:p>
    <w:p w14:paraId="104F8CA7" w14:textId="77777777" w:rsidR="00844492" w:rsidRPr="002E5A6D" w:rsidRDefault="00844492" w:rsidP="0084449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Switchable high-pass filter and attenuation pad</w:t>
      </w:r>
    </w:p>
    <w:p w14:paraId="56D39F82" w14:textId="77777777" w:rsidR="00844492" w:rsidRPr="002E5A6D" w:rsidRDefault="00844492" w:rsidP="0084449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2E5A6D">
        <w:rPr>
          <w:rFonts w:ascii="Helvetica" w:hAnsi="Helvetica" w:cs="Helvetica"/>
        </w:rPr>
        <w:t xml:space="preserve">• </w:t>
      </w:r>
      <w:proofErr w:type="gramStart"/>
      <w:r w:rsidRPr="002E5A6D">
        <w:rPr>
          <w:rFonts w:ascii="Helvetica" w:hAnsi="Helvetica" w:cs="Helvetica"/>
        </w:rPr>
        <w:t>Capture</w:t>
      </w:r>
      <w:r>
        <w:rPr>
          <w:rFonts w:ascii="Helvetica" w:hAnsi="Helvetica" w:cs="Helvetica"/>
        </w:rPr>
        <w:t>s</w:t>
      </w:r>
      <w:proofErr w:type="gramEnd"/>
      <w:r w:rsidRPr="002E5A6D">
        <w:rPr>
          <w:rFonts w:ascii="Helvetica" w:hAnsi="Helvetica" w:cs="Helvetica"/>
        </w:rPr>
        <w:t xml:space="preserve"> fast transients</w:t>
      </w:r>
      <w:r>
        <w:rPr>
          <w:rFonts w:ascii="Helvetica" w:hAnsi="Helvetica" w:cs="Helvetica"/>
        </w:rPr>
        <w:t xml:space="preserve"> with o</w:t>
      </w:r>
      <w:r w:rsidRPr="002E5A6D">
        <w:rPr>
          <w:rFonts w:ascii="Helvetica" w:hAnsi="Helvetica" w:cs="Helvetica"/>
        </w:rPr>
        <w:t>utstanding clarity</w:t>
      </w:r>
    </w:p>
    <w:p w14:paraId="0F9B2AF3" w14:textId="77777777" w:rsidR="00844492" w:rsidRDefault="00844492" w:rsidP="0084449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Includes hard mic clip and zippered carry case</w:t>
      </w:r>
    </w:p>
    <w:p w14:paraId="4ECB7542" w14:textId="77777777" w:rsidR="00844492" w:rsidRDefault="00844492" w:rsidP="0084449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• </w:t>
      </w:r>
      <w:proofErr w:type="gramStart"/>
      <w:r>
        <w:rPr>
          <w:rFonts w:ascii="Helvetica" w:hAnsi="Helvetica" w:cs="Helvetica"/>
        </w:rPr>
        <w:t>R</w:t>
      </w:r>
      <w:r w:rsidRPr="002E5A6D">
        <w:rPr>
          <w:rFonts w:ascii="Helvetica" w:hAnsi="Helvetica" w:cs="Helvetica"/>
        </w:rPr>
        <w:t>equires</w:t>
      </w:r>
      <w:proofErr w:type="gramEnd"/>
      <w:r w:rsidRPr="002E5A6D">
        <w:rPr>
          <w:rFonts w:ascii="Helvetica" w:hAnsi="Helvetica" w:cs="Helvetica"/>
        </w:rPr>
        <w:t xml:space="preserve"> phantom power</w:t>
      </w:r>
    </w:p>
    <w:p w14:paraId="6E5E3BAB" w14:textId="77777777" w:rsidR="00844492" w:rsidRPr="002E5A6D" w:rsidRDefault="00844492" w:rsidP="0084449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3023EF08" w14:textId="77777777" w:rsidR="00844492" w:rsidRDefault="00844492" w:rsidP="0084449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6D95CC90" w14:textId="77777777" w:rsidR="00844492" w:rsidRPr="0098090E" w:rsidRDefault="00844492" w:rsidP="00844492">
      <w:pPr>
        <w:widowControl w:val="0"/>
        <w:tabs>
          <w:tab w:val="center" w:pos="43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98090E">
        <w:rPr>
          <w:rFonts w:ascii="Helvetica" w:hAnsi="Helvetica" w:cs="Helvetica"/>
          <w:b/>
        </w:rPr>
        <w:t>Specifications</w:t>
      </w:r>
      <w:r>
        <w:rPr>
          <w:rFonts w:ascii="Helvetica" w:hAnsi="Helvetica" w:cs="Helvetica"/>
          <w:b/>
        </w:rPr>
        <w:tab/>
      </w:r>
    </w:p>
    <w:p w14:paraId="26D5952B" w14:textId="77777777" w:rsidR="00844492" w:rsidRPr="0098090E" w:rsidRDefault="00844492" w:rsidP="0084449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Circuit Type: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98090E">
        <w:rPr>
          <w:rFonts w:ascii="Helvetica" w:hAnsi="Helvetica" w:cs="Helvetica"/>
        </w:rPr>
        <w:t>Low-noise FET circuitry</w:t>
      </w:r>
    </w:p>
    <w:p w14:paraId="6AC858FA" w14:textId="77777777" w:rsidR="00844492" w:rsidRPr="0098090E" w:rsidRDefault="00844492" w:rsidP="0084449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Polar Patterns: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98090E">
        <w:rPr>
          <w:rFonts w:ascii="Helvetica" w:hAnsi="Helvetica" w:cs="Helvetica"/>
        </w:rPr>
        <w:t>Hyper-Cardioid</w:t>
      </w:r>
    </w:p>
    <w:p w14:paraId="230A5E2A" w14:textId="77777777" w:rsidR="00844492" w:rsidRPr="0098090E" w:rsidRDefault="00844492" w:rsidP="0084449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98090E">
        <w:rPr>
          <w:rFonts w:ascii="Helvetica" w:hAnsi="Helvetica" w:cs="Helvetica"/>
        </w:rPr>
        <w:t>Frequency Response</w:t>
      </w:r>
      <w:r>
        <w:rPr>
          <w:rFonts w:ascii="Helvetica" w:hAnsi="Helvetica" w:cs="Helvetica"/>
        </w:rPr>
        <w:t>:</w:t>
      </w:r>
      <w:r>
        <w:rPr>
          <w:rFonts w:ascii="Helvetica" w:hAnsi="Helvetica" w:cs="Helvetica"/>
        </w:rPr>
        <w:tab/>
        <w:t>20Hz – 20</w:t>
      </w:r>
      <w:r w:rsidRPr="0098090E">
        <w:rPr>
          <w:rFonts w:ascii="Helvetica" w:hAnsi="Helvetica" w:cs="Helvetica"/>
        </w:rPr>
        <w:t>kHz</w:t>
      </w:r>
    </w:p>
    <w:p w14:paraId="5FCB4819" w14:textId="77777777" w:rsidR="00844492" w:rsidRPr="0098090E" w:rsidRDefault="00844492" w:rsidP="0084449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Sensitivity: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98090E">
        <w:rPr>
          <w:rFonts w:ascii="Helvetica" w:hAnsi="Helvetica" w:cs="Helvetica"/>
        </w:rPr>
        <w:t>5mV/Pa</w:t>
      </w:r>
    </w:p>
    <w:p w14:paraId="1499D4EE" w14:textId="77777777" w:rsidR="00844492" w:rsidRPr="0098090E" w:rsidRDefault="00844492" w:rsidP="0084449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Maximum SPL: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146</w:t>
      </w:r>
      <w:r w:rsidRPr="0098090E">
        <w:rPr>
          <w:rFonts w:ascii="Helvetica" w:hAnsi="Helvetica" w:cs="Helvetica"/>
        </w:rPr>
        <w:t>dB</w:t>
      </w:r>
    </w:p>
    <w:p w14:paraId="6C8A6CE0" w14:textId="77777777" w:rsidR="00844492" w:rsidRPr="0098090E" w:rsidRDefault="00844492" w:rsidP="0084449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Equivalent Noise: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&lt; 28dB SPL – A-</w:t>
      </w:r>
      <w:r w:rsidRPr="0098090E">
        <w:rPr>
          <w:rFonts w:ascii="Helvetica" w:hAnsi="Helvetica" w:cs="Helvetica"/>
        </w:rPr>
        <w:t>Weighted</w:t>
      </w:r>
    </w:p>
    <w:p w14:paraId="157FB2FB" w14:textId="77777777" w:rsidR="00844492" w:rsidRPr="0098090E" w:rsidRDefault="00844492" w:rsidP="0084449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Typical Load Imp: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&gt;1000</w:t>
      </w:r>
      <w:r w:rsidRPr="0098090E">
        <w:rPr>
          <w:rFonts w:ascii="Helvetica" w:hAnsi="Helvetica" w:cs="Helvetica"/>
        </w:rPr>
        <w:t xml:space="preserve"> Ohms</w:t>
      </w:r>
    </w:p>
    <w:p w14:paraId="5F020659" w14:textId="77777777" w:rsidR="00844492" w:rsidRPr="0098090E" w:rsidRDefault="00844492" w:rsidP="0084449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98090E">
        <w:rPr>
          <w:rFonts w:ascii="Helvetica" w:hAnsi="Helvetica" w:cs="Helvetica"/>
        </w:rPr>
        <w:t>Output Source Imp</w:t>
      </w:r>
      <w:r>
        <w:rPr>
          <w:rFonts w:ascii="Helvetica" w:hAnsi="Helvetica" w:cs="Helvetica"/>
        </w:rPr>
        <w:t>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98090E">
        <w:rPr>
          <w:rFonts w:ascii="Helvetica" w:hAnsi="Helvetica" w:cs="Helvetica"/>
        </w:rPr>
        <w:t>200 Ohms transformerless</w:t>
      </w:r>
    </w:p>
    <w:p w14:paraId="6BBA62E4" w14:textId="77777777" w:rsidR="00844492" w:rsidRPr="0098090E" w:rsidRDefault="00844492" w:rsidP="0084449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Dimensions: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6.9” long, 1.4” max diameter</w:t>
      </w:r>
    </w:p>
    <w:p w14:paraId="6870A782" w14:textId="77777777" w:rsidR="00844492" w:rsidRPr="0098090E" w:rsidRDefault="00844492" w:rsidP="0084449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Weight: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98090E">
        <w:rPr>
          <w:rFonts w:ascii="Helvetica" w:hAnsi="Helvetica" w:cs="Helvetica"/>
        </w:rPr>
        <w:t>7.4 oz.</w:t>
      </w:r>
    </w:p>
    <w:p w14:paraId="44D7089C" w14:textId="77777777" w:rsidR="00844492" w:rsidRPr="002E5A6D" w:rsidRDefault="00844492" w:rsidP="0084449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Power: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48V phantom p</w:t>
      </w:r>
      <w:r w:rsidRPr="0098090E">
        <w:rPr>
          <w:rFonts w:ascii="Helvetica" w:hAnsi="Helvetica" w:cs="Helvetica"/>
        </w:rPr>
        <w:t>ower</w:t>
      </w:r>
    </w:p>
    <w:p w14:paraId="08720F1C" w14:textId="77777777" w:rsidR="0095373A" w:rsidRDefault="0095373A"/>
    <w:sectPr w:rsidR="0095373A" w:rsidSect="00E554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92"/>
    <w:rsid w:val="00844492"/>
    <w:rsid w:val="0095373A"/>
    <w:rsid w:val="00CC198A"/>
    <w:rsid w:val="00E5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6C3B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1460</Characters>
  <Application>Microsoft Macintosh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Fagnani</dc:creator>
  <cp:keywords/>
  <dc:description/>
  <cp:lastModifiedBy>Dario Fagnani</cp:lastModifiedBy>
  <cp:revision>2</cp:revision>
  <dcterms:created xsi:type="dcterms:W3CDTF">2017-05-16T23:42:00Z</dcterms:created>
  <dcterms:modified xsi:type="dcterms:W3CDTF">2017-10-30T17:46:00Z</dcterms:modified>
</cp:coreProperties>
</file>