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55BBC" w14:textId="77777777" w:rsidR="00811C28" w:rsidRPr="00811C28" w:rsidRDefault="00811C28" w:rsidP="00811C28">
      <w:r w:rsidRPr="00811C28">
        <w:rPr>
          <w:b/>
          <w:bCs/>
        </w:rPr>
        <w:t>Brand</w:t>
      </w:r>
    </w:p>
    <w:p w14:paraId="5B5CFF7B" w14:textId="77777777" w:rsidR="00811C28" w:rsidRPr="00811C28" w:rsidRDefault="00811C28" w:rsidP="00811C28">
      <w:r w:rsidRPr="00811C28">
        <w:t>Proline</w:t>
      </w:r>
    </w:p>
    <w:p w14:paraId="19C1F6C4" w14:textId="77777777" w:rsidR="00811C28" w:rsidRPr="00811C28" w:rsidRDefault="00811C28" w:rsidP="00811C28"/>
    <w:p w14:paraId="412471F4" w14:textId="77777777" w:rsidR="00811C28" w:rsidRPr="00811C28" w:rsidRDefault="00811C28" w:rsidP="00811C28">
      <w:r w:rsidRPr="00811C28">
        <w:rPr>
          <w:b/>
          <w:bCs/>
        </w:rPr>
        <w:t>Tagline</w:t>
      </w:r>
    </w:p>
    <w:p w14:paraId="2E3472B0" w14:textId="77777777" w:rsidR="00811C28" w:rsidRPr="00811C28" w:rsidRDefault="00811C28" w:rsidP="00811C28">
      <w:r w:rsidRPr="00811C28">
        <w:t>Support Your Music</w:t>
      </w:r>
    </w:p>
    <w:p w14:paraId="2D2083A2" w14:textId="77777777" w:rsidR="00811C28" w:rsidRPr="00811C28" w:rsidRDefault="00811C28" w:rsidP="00811C28"/>
    <w:p w14:paraId="5366B272" w14:textId="77777777" w:rsidR="00811C28" w:rsidRPr="00811C28" w:rsidRDefault="00811C28" w:rsidP="00811C28">
      <w:r w:rsidRPr="00811C28">
        <w:rPr>
          <w:b/>
          <w:bCs/>
        </w:rPr>
        <w:t>What it is</w:t>
      </w:r>
    </w:p>
    <w:p w14:paraId="25D89C07" w14:textId="77777777" w:rsidR="00811C28" w:rsidRPr="00811C28" w:rsidRDefault="00811C28" w:rsidP="00811C28">
      <w:r w:rsidRPr="00811C28">
        <w:t>Proline Musician Lights</w:t>
      </w:r>
    </w:p>
    <w:p w14:paraId="01E67F81" w14:textId="77777777" w:rsidR="00811C28" w:rsidRPr="00811C28" w:rsidRDefault="00811C28" w:rsidP="00811C28"/>
    <w:tbl>
      <w:tblPr>
        <w:tblW w:w="8658" w:type="dxa"/>
        <w:tblBorders>
          <w:top w:val="nil"/>
          <w:left w:val="nil"/>
          <w:right w:val="nil"/>
        </w:tblBorders>
        <w:tblLayout w:type="fixed"/>
        <w:tblLook w:val="0000" w:firstRow="0" w:lastRow="0" w:firstColumn="0" w:lastColumn="0" w:noHBand="0" w:noVBand="0"/>
      </w:tblPr>
      <w:tblGrid>
        <w:gridCol w:w="1278"/>
        <w:gridCol w:w="2070"/>
        <w:gridCol w:w="2880"/>
        <w:gridCol w:w="2430"/>
      </w:tblGrid>
      <w:tr w:rsidR="00D233D4" w:rsidRPr="00CB5999" w14:paraId="46CFA126" w14:textId="77777777" w:rsidTr="00DC080C">
        <w:tc>
          <w:tcPr>
            <w:tcW w:w="1278" w:type="dxa"/>
            <w:tcBorders>
              <w:top w:val="single" w:sz="8" w:space="0" w:color="000000"/>
              <w:left w:val="single" w:sz="8" w:space="0" w:color="000000"/>
              <w:bottom w:val="single" w:sz="8" w:space="0" w:color="000000"/>
              <w:right w:val="single" w:sz="8" w:space="0" w:color="FFFFFF"/>
            </w:tcBorders>
            <w:shd w:val="clear" w:color="auto" w:fill="802627"/>
            <w:tcMar>
              <w:top w:w="140" w:type="nil"/>
              <w:right w:w="140" w:type="nil"/>
            </w:tcMar>
            <w:vAlign w:val="center"/>
          </w:tcPr>
          <w:p w14:paraId="02B62BDE" w14:textId="77777777" w:rsidR="00D233D4" w:rsidRPr="00CB5999" w:rsidRDefault="00D233D4" w:rsidP="00DC080C">
            <w:r w:rsidRPr="00CB5999">
              <w:rPr>
                <w:b/>
                <w:bCs/>
              </w:rPr>
              <w:t>Model</w:t>
            </w:r>
          </w:p>
        </w:tc>
        <w:tc>
          <w:tcPr>
            <w:tcW w:w="2070" w:type="dxa"/>
            <w:tcBorders>
              <w:top w:val="single" w:sz="8" w:space="0" w:color="000000"/>
              <w:bottom w:val="single" w:sz="8" w:space="0" w:color="000000"/>
              <w:right w:val="single" w:sz="8" w:space="0" w:color="FFFFFF"/>
            </w:tcBorders>
            <w:shd w:val="clear" w:color="auto" w:fill="802627"/>
            <w:tcMar>
              <w:top w:w="140" w:type="nil"/>
              <w:right w:w="140" w:type="nil"/>
            </w:tcMar>
            <w:vAlign w:val="center"/>
          </w:tcPr>
          <w:p w14:paraId="21BD9960" w14:textId="77777777" w:rsidR="00D233D4" w:rsidRPr="00CB5999" w:rsidRDefault="00D233D4" w:rsidP="00DC080C">
            <w:r w:rsidRPr="00CB5999">
              <w:rPr>
                <w:b/>
                <w:bCs/>
              </w:rPr>
              <w:t>ENT ID</w:t>
            </w:r>
          </w:p>
        </w:tc>
        <w:tc>
          <w:tcPr>
            <w:tcW w:w="2880" w:type="dxa"/>
            <w:tcBorders>
              <w:top w:val="single" w:sz="8" w:space="0" w:color="000000"/>
              <w:bottom w:val="single" w:sz="8" w:space="0" w:color="000000"/>
              <w:right w:val="single" w:sz="8" w:space="0" w:color="FFFFFF"/>
            </w:tcBorders>
            <w:shd w:val="clear" w:color="auto" w:fill="802627"/>
            <w:tcMar>
              <w:top w:w="140" w:type="nil"/>
              <w:right w:w="140" w:type="nil"/>
            </w:tcMar>
            <w:vAlign w:val="center"/>
          </w:tcPr>
          <w:p w14:paraId="01B1CB6B" w14:textId="77777777" w:rsidR="00D233D4" w:rsidRPr="00CB5999" w:rsidRDefault="00D233D4" w:rsidP="00DC080C">
            <w:r w:rsidRPr="00CB5999">
              <w:rPr>
                <w:b/>
                <w:bCs/>
              </w:rPr>
              <w:t>MF ID</w:t>
            </w:r>
          </w:p>
        </w:tc>
        <w:tc>
          <w:tcPr>
            <w:tcW w:w="2430" w:type="dxa"/>
            <w:tcBorders>
              <w:top w:val="single" w:sz="8" w:space="0" w:color="000000"/>
              <w:bottom w:val="single" w:sz="8" w:space="0" w:color="000000"/>
              <w:right w:val="single" w:sz="8" w:space="0" w:color="FFFFFF"/>
            </w:tcBorders>
            <w:shd w:val="clear" w:color="auto" w:fill="802627"/>
            <w:tcMar>
              <w:top w:w="140" w:type="nil"/>
              <w:right w:w="140" w:type="nil"/>
            </w:tcMar>
            <w:vAlign w:val="center"/>
          </w:tcPr>
          <w:p w14:paraId="1CD58803" w14:textId="77777777" w:rsidR="00D233D4" w:rsidRPr="00CB5999" w:rsidRDefault="00D233D4" w:rsidP="00DC080C">
            <w:r w:rsidRPr="00CB5999">
              <w:rPr>
                <w:b/>
                <w:bCs/>
              </w:rPr>
              <w:t>GC ID</w:t>
            </w:r>
          </w:p>
        </w:tc>
      </w:tr>
      <w:tr w:rsidR="00D233D4" w:rsidRPr="00CB5999" w14:paraId="25B68453" w14:textId="77777777" w:rsidTr="00DC080C">
        <w:tblPrEx>
          <w:tblBorders>
            <w:top w:val="none" w:sz="0" w:space="0" w:color="auto"/>
          </w:tblBorders>
        </w:tblPrEx>
        <w:tc>
          <w:tcPr>
            <w:tcW w:w="1278" w:type="dxa"/>
            <w:tcBorders>
              <w:left w:val="single" w:sz="8" w:space="0" w:color="000000"/>
              <w:bottom w:val="single" w:sz="8" w:space="0" w:color="000000"/>
              <w:right w:val="single" w:sz="8" w:space="0" w:color="000000"/>
            </w:tcBorders>
            <w:tcMar>
              <w:top w:w="140" w:type="nil"/>
              <w:right w:w="140" w:type="nil"/>
            </w:tcMar>
            <w:vAlign w:val="center"/>
          </w:tcPr>
          <w:p w14:paraId="26661948" w14:textId="77777777" w:rsidR="00D233D4" w:rsidRPr="00CB5999" w:rsidRDefault="00D233D4" w:rsidP="00DC080C">
            <w:r w:rsidRPr="00CB5999">
              <w:t>PLD4</w:t>
            </w:r>
          </w:p>
        </w:tc>
        <w:tc>
          <w:tcPr>
            <w:tcW w:w="2070" w:type="dxa"/>
            <w:tcBorders>
              <w:bottom w:val="single" w:sz="8" w:space="0" w:color="000000"/>
              <w:right w:val="single" w:sz="8" w:space="0" w:color="000000"/>
            </w:tcBorders>
            <w:tcMar>
              <w:top w:w="140" w:type="nil"/>
              <w:right w:w="140" w:type="nil"/>
            </w:tcMar>
            <w:vAlign w:val="center"/>
          </w:tcPr>
          <w:p w14:paraId="35E496E7" w14:textId="77777777" w:rsidR="00D233D4" w:rsidRPr="00CB5999" w:rsidRDefault="00D233D4" w:rsidP="00DC080C">
            <w:r w:rsidRPr="00CB5999">
              <w:t>1418053839021</w:t>
            </w:r>
          </w:p>
        </w:tc>
        <w:tc>
          <w:tcPr>
            <w:tcW w:w="2880" w:type="dxa"/>
            <w:tcBorders>
              <w:bottom w:val="single" w:sz="8" w:space="0" w:color="000000"/>
              <w:right w:val="single" w:sz="8" w:space="0" w:color="000000"/>
            </w:tcBorders>
            <w:tcMar>
              <w:top w:w="140" w:type="nil"/>
              <w:right w:w="140" w:type="nil"/>
            </w:tcMar>
            <w:vAlign w:val="center"/>
          </w:tcPr>
          <w:p w14:paraId="1D7DFB27" w14:textId="77777777" w:rsidR="00D233D4" w:rsidRPr="00CB5999" w:rsidRDefault="00D233D4" w:rsidP="00DC080C">
            <w:r w:rsidRPr="00CB5999">
              <w:t>J18725000000000</w:t>
            </w:r>
          </w:p>
        </w:tc>
        <w:tc>
          <w:tcPr>
            <w:tcW w:w="2430" w:type="dxa"/>
            <w:tcBorders>
              <w:bottom w:val="single" w:sz="8" w:space="0" w:color="000000"/>
              <w:right w:val="single" w:sz="8" w:space="0" w:color="000000"/>
            </w:tcBorders>
            <w:tcMar>
              <w:top w:w="140" w:type="nil"/>
              <w:right w:w="140" w:type="nil"/>
            </w:tcMar>
            <w:vAlign w:val="center"/>
          </w:tcPr>
          <w:p w14:paraId="0518DBD7" w14:textId="77777777" w:rsidR="00D233D4" w:rsidRPr="00CB5999" w:rsidRDefault="00D233D4" w:rsidP="00DC080C">
            <w:r w:rsidRPr="00CB5999">
              <w:t>110894029</w:t>
            </w:r>
          </w:p>
        </w:tc>
      </w:tr>
      <w:tr w:rsidR="00D233D4" w:rsidRPr="00CB5999" w14:paraId="3384D6C9" w14:textId="77777777" w:rsidTr="00DC080C">
        <w:tblPrEx>
          <w:tblBorders>
            <w:top w:val="none" w:sz="0" w:space="0" w:color="auto"/>
          </w:tblBorders>
        </w:tblPrEx>
        <w:tc>
          <w:tcPr>
            <w:tcW w:w="1278" w:type="dxa"/>
            <w:tcBorders>
              <w:left w:val="single" w:sz="8" w:space="0" w:color="000000"/>
              <w:bottom w:val="single" w:sz="8" w:space="0" w:color="000000"/>
              <w:right w:val="single" w:sz="8" w:space="0" w:color="000000"/>
            </w:tcBorders>
            <w:tcMar>
              <w:top w:w="140" w:type="nil"/>
              <w:right w:w="140" w:type="nil"/>
            </w:tcMar>
            <w:vAlign w:val="center"/>
          </w:tcPr>
          <w:p w14:paraId="65FF26FD" w14:textId="77777777" w:rsidR="00D233D4" w:rsidRPr="00CB5999" w:rsidRDefault="00D233D4" w:rsidP="00DC080C">
            <w:r w:rsidRPr="00CB5999">
              <w:t>PLD4A</w:t>
            </w:r>
          </w:p>
        </w:tc>
        <w:tc>
          <w:tcPr>
            <w:tcW w:w="2070" w:type="dxa"/>
            <w:tcBorders>
              <w:bottom w:val="single" w:sz="8" w:space="0" w:color="000000"/>
              <w:right w:val="single" w:sz="8" w:space="0" w:color="000000"/>
            </w:tcBorders>
            <w:tcMar>
              <w:top w:w="140" w:type="nil"/>
              <w:right w:w="140" w:type="nil"/>
            </w:tcMar>
            <w:vAlign w:val="center"/>
          </w:tcPr>
          <w:p w14:paraId="088792A7" w14:textId="77777777" w:rsidR="00D233D4" w:rsidRPr="00CB5999" w:rsidRDefault="00D233D4" w:rsidP="00DC080C">
            <w:r w:rsidRPr="00CB5999">
              <w:t>1438614490606</w:t>
            </w:r>
          </w:p>
        </w:tc>
        <w:tc>
          <w:tcPr>
            <w:tcW w:w="2880" w:type="dxa"/>
            <w:tcBorders>
              <w:bottom w:val="single" w:sz="8" w:space="0" w:color="000000"/>
              <w:right w:val="single" w:sz="8" w:space="0" w:color="000000"/>
            </w:tcBorders>
            <w:tcMar>
              <w:top w:w="140" w:type="nil"/>
              <w:right w:w="140" w:type="nil"/>
            </w:tcMar>
            <w:vAlign w:val="center"/>
          </w:tcPr>
          <w:p w14:paraId="5411C2DE" w14:textId="77777777" w:rsidR="00D233D4" w:rsidRPr="00CB5999" w:rsidRDefault="00D233D4" w:rsidP="00DC080C">
            <w:r w:rsidRPr="00CB5999">
              <w:t>J26249000000000</w:t>
            </w:r>
          </w:p>
        </w:tc>
        <w:tc>
          <w:tcPr>
            <w:tcW w:w="2430" w:type="dxa"/>
            <w:tcBorders>
              <w:bottom w:val="single" w:sz="8" w:space="0" w:color="000000"/>
              <w:right w:val="single" w:sz="8" w:space="0" w:color="000000"/>
            </w:tcBorders>
            <w:tcMar>
              <w:top w:w="140" w:type="nil"/>
              <w:right w:w="140" w:type="nil"/>
            </w:tcMar>
            <w:vAlign w:val="center"/>
          </w:tcPr>
          <w:p w14:paraId="486DB350" w14:textId="07F07598" w:rsidR="00D233D4" w:rsidRPr="00CB5999" w:rsidRDefault="0041377A" w:rsidP="00DC080C">
            <w:r>
              <w:t>111631743</w:t>
            </w:r>
          </w:p>
        </w:tc>
      </w:tr>
      <w:tr w:rsidR="00D233D4" w:rsidRPr="00CB5999" w14:paraId="3E6233C0" w14:textId="77777777" w:rsidTr="00DC080C">
        <w:tblPrEx>
          <w:tblBorders>
            <w:top w:val="none" w:sz="0" w:space="0" w:color="auto"/>
          </w:tblBorders>
        </w:tblPrEx>
        <w:tc>
          <w:tcPr>
            <w:tcW w:w="1278" w:type="dxa"/>
            <w:tcBorders>
              <w:left w:val="single" w:sz="8" w:space="0" w:color="000000"/>
              <w:bottom w:val="single" w:sz="8" w:space="0" w:color="000000"/>
              <w:right w:val="single" w:sz="8" w:space="0" w:color="000000"/>
            </w:tcBorders>
            <w:tcMar>
              <w:top w:w="140" w:type="nil"/>
              <w:right w:w="140" w:type="nil"/>
            </w:tcMar>
            <w:vAlign w:val="center"/>
          </w:tcPr>
          <w:p w14:paraId="0A30A4E1" w14:textId="77777777" w:rsidR="00D233D4" w:rsidRPr="00CB5999" w:rsidRDefault="00D233D4" w:rsidP="00DC080C">
            <w:r w:rsidRPr="00CB5999">
              <w:t>PLU2</w:t>
            </w:r>
          </w:p>
        </w:tc>
        <w:tc>
          <w:tcPr>
            <w:tcW w:w="2070" w:type="dxa"/>
            <w:tcBorders>
              <w:bottom w:val="single" w:sz="8" w:space="0" w:color="000000"/>
              <w:right w:val="single" w:sz="8" w:space="0" w:color="000000"/>
            </w:tcBorders>
            <w:tcMar>
              <w:top w:w="140" w:type="nil"/>
              <w:right w:w="140" w:type="nil"/>
            </w:tcMar>
            <w:vAlign w:val="center"/>
          </w:tcPr>
          <w:p w14:paraId="073206A3" w14:textId="77777777" w:rsidR="00D233D4" w:rsidRPr="00CB5999" w:rsidRDefault="00D233D4" w:rsidP="00DC080C">
            <w:r w:rsidRPr="00CB5999">
              <w:t>1418053839018</w:t>
            </w:r>
          </w:p>
        </w:tc>
        <w:tc>
          <w:tcPr>
            <w:tcW w:w="2880" w:type="dxa"/>
            <w:tcBorders>
              <w:bottom w:val="single" w:sz="8" w:space="0" w:color="000000"/>
              <w:right w:val="single" w:sz="8" w:space="0" w:color="000000"/>
            </w:tcBorders>
            <w:tcMar>
              <w:top w:w="140" w:type="nil"/>
              <w:right w:w="140" w:type="nil"/>
            </w:tcMar>
            <w:vAlign w:val="center"/>
          </w:tcPr>
          <w:p w14:paraId="253545DA" w14:textId="77777777" w:rsidR="00D233D4" w:rsidRPr="00CB5999" w:rsidRDefault="00D233D4" w:rsidP="00DC080C">
            <w:r w:rsidRPr="00CB5999">
              <w:t>J18723000000000</w:t>
            </w:r>
          </w:p>
        </w:tc>
        <w:tc>
          <w:tcPr>
            <w:tcW w:w="2430" w:type="dxa"/>
            <w:tcBorders>
              <w:bottom w:val="single" w:sz="8" w:space="0" w:color="000000"/>
              <w:right w:val="single" w:sz="8" w:space="0" w:color="000000"/>
            </w:tcBorders>
            <w:tcMar>
              <w:top w:w="140" w:type="nil"/>
              <w:right w:w="140" w:type="nil"/>
            </w:tcMar>
            <w:vAlign w:val="center"/>
          </w:tcPr>
          <w:p w14:paraId="07C57D3D" w14:textId="77777777" w:rsidR="00D233D4" w:rsidRPr="00CB5999" w:rsidRDefault="00D233D4" w:rsidP="00DC080C">
            <w:r w:rsidRPr="00CB5999">
              <w:t>110893989</w:t>
            </w:r>
          </w:p>
        </w:tc>
      </w:tr>
      <w:tr w:rsidR="00D233D4" w:rsidRPr="00CB5999" w14:paraId="72DE8BFF" w14:textId="77777777" w:rsidTr="00DC080C">
        <w:tblPrEx>
          <w:tblBorders>
            <w:top w:val="none" w:sz="0" w:space="0" w:color="auto"/>
          </w:tblBorders>
        </w:tblPrEx>
        <w:tc>
          <w:tcPr>
            <w:tcW w:w="1278" w:type="dxa"/>
            <w:tcBorders>
              <w:left w:val="single" w:sz="8" w:space="0" w:color="000000"/>
              <w:bottom w:val="single" w:sz="8" w:space="0" w:color="000000"/>
              <w:right w:val="single" w:sz="8" w:space="0" w:color="000000"/>
            </w:tcBorders>
            <w:tcMar>
              <w:top w:w="140" w:type="nil"/>
              <w:right w:w="140" w:type="nil"/>
            </w:tcMar>
            <w:vAlign w:val="center"/>
          </w:tcPr>
          <w:p w14:paraId="58681521" w14:textId="77777777" w:rsidR="00D233D4" w:rsidRPr="00CB5999" w:rsidRDefault="00D233D4" w:rsidP="00DC080C">
            <w:r w:rsidRPr="00CB5999">
              <w:t>PL10</w:t>
            </w:r>
          </w:p>
        </w:tc>
        <w:tc>
          <w:tcPr>
            <w:tcW w:w="2070" w:type="dxa"/>
            <w:tcBorders>
              <w:bottom w:val="single" w:sz="8" w:space="0" w:color="000000"/>
              <w:right w:val="single" w:sz="8" w:space="0" w:color="000000"/>
            </w:tcBorders>
            <w:tcMar>
              <w:top w:w="140" w:type="nil"/>
              <w:right w:w="140" w:type="nil"/>
            </w:tcMar>
            <w:vAlign w:val="center"/>
          </w:tcPr>
          <w:p w14:paraId="2BFF7EA9" w14:textId="77777777" w:rsidR="00D233D4" w:rsidRPr="00CB5999" w:rsidRDefault="00D233D4" w:rsidP="00DC080C">
            <w:r w:rsidRPr="00CB5999">
              <w:t>1418053839024</w:t>
            </w:r>
          </w:p>
        </w:tc>
        <w:tc>
          <w:tcPr>
            <w:tcW w:w="2880" w:type="dxa"/>
            <w:tcBorders>
              <w:bottom w:val="single" w:sz="8" w:space="0" w:color="000000"/>
              <w:right w:val="single" w:sz="8" w:space="0" w:color="000000"/>
            </w:tcBorders>
            <w:tcMar>
              <w:top w:w="140" w:type="nil"/>
              <w:right w:w="140" w:type="nil"/>
            </w:tcMar>
            <w:vAlign w:val="center"/>
          </w:tcPr>
          <w:p w14:paraId="03AAF3E9" w14:textId="77777777" w:rsidR="00D233D4" w:rsidRPr="00CB5999" w:rsidRDefault="00D233D4" w:rsidP="00DC080C">
            <w:r w:rsidRPr="00CB5999">
              <w:t>J18727000000000</w:t>
            </w:r>
          </w:p>
        </w:tc>
        <w:tc>
          <w:tcPr>
            <w:tcW w:w="2430" w:type="dxa"/>
            <w:tcBorders>
              <w:bottom w:val="single" w:sz="8" w:space="0" w:color="000000"/>
              <w:right w:val="single" w:sz="8" w:space="0" w:color="000000"/>
            </w:tcBorders>
            <w:tcMar>
              <w:top w:w="140" w:type="nil"/>
              <w:right w:w="140" w:type="nil"/>
            </w:tcMar>
            <w:vAlign w:val="center"/>
          </w:tcPr>
          <w:p w14:paraId="505BF54E" w14:textId="77777777" w:rsidR="00D233D4" w:rsidRPr="00CB5999" w:rsidRDefault="00D233D4" w:rsidP="00DC080C">
            <w:r w:rsidRPr="00CB5999">
              <w:t>110893997</w:t>
            </w:r>
          </w:p>
        </w:tc>
      </w:tr>
      <w:tr w:rsidR="00D233D4" w:rsidRPr="00CB5999" w14:paraId="48DF09D7" w14:textId="77777777" w:rsidTr="00DC080C">
        <w:tblPrEx>
          <w:tblBorders>
            <w:top w:val="none" w:sz="0" w:space="0" w:color="auto"/>
          </w:tblBorders>
        </w:tblPrEx>
        <w:tc>
          <w:tcPr>
            <w:tcW w:w="1278" w:type="dxa"/>
            <w:tcBorders>
              <w:left w:val="single" w:sz="8" w:space="0" w:color="000000"/>
              <w:bottom w:val="single" w:sz="8" w:space="0" w:color="000000"/>
              <w:right w:val="single" w:sz="8" w:space="0" w:color="000000"/>
            </w:tcBorders>
            <w:tcMar>
              <w:top w:w="140" w:type="nil"/>
              <w:right w:w="140" w:type="nil"/>
            </w:tcMar>
            <w:vAlign w:val="center"/>
          </w:tcPr>
          <w:p w14:paraId="5EADAD98" w14:textId="77777777" w:rsidR="00D233D4" w:rsidRPr="00CB5999" w:rsidRDefault="00D233D4" w:rsidP="00DC080C">
            <w:r w:rsidRPr="00CB5999">
              <w:t>PL24</w:t>
            </w:r>
          </w:p>
        </w:tc>
        <w:tc>
          <w:tcPr>
            <w:tcW w:w="2070" w:type="dxa"/>
            <w:tcBorders>
              <w:bottom w:val="single" w:sz="8" w:space="0" w:color="000000"/>
              <w:right w:val="single" w:sz="8" w:space="0" w:color="000000"/>
            </w:tcBorders>
            <w:tcMar>
              <w:top w:w="140" w:type="nil"/>
              <w:right w:w="140" w:type="nil"/>
            </w:tcMar>
            <w:vAlign w:val="center"/>
          </w:tcPr>
          <w:p w14:paraId="47E99914" w14:textId="77777777" w:rsidR="00D233D4" w:rsidRPr="00CB5999" w:rsidRDefault="00D233D4" w:rsidP="00DC080C">
            <w:r w:rsidRPr="00CB5999">
              <w:t>1418053839016</w:t>
            </w:r>
          </w:p>
        </w:tc>
        <w:tc>
          <w:tcPr>
            <w:tcW w:w="2880" w:type="dxa"/>
            <w:tcBorders>
              <w:bottom w:val="single" w:sz="8" w:space="0" w:color="000000"/>
              <w:right w:val="single" w:sz="8" w:space="0" w:color="000000"/>
            </w:tcBorders>
            <w:tcMar>
              <w:top w:w="140" w:type="nil"/>
              <w:right w:w="140" w:type="nil"/>
            </w:tcMar>
            <w:vAlign w:val="center"/>
          </w:tcPr>
          <w:p w14:paraId="67A26D94" w14:textId="77777777" w:rsidR="00D233D4" w:rsidRPr="00CB5999" w:rsidRDefault="00D233D4" w:rsidP="00DC080C">
            <w:r w:rsidRPr="00CB5999">
              <w:t>J18722000000000</w:t>
            </w:r>
          </w:p>
        </w:tc>
        <w:tc>
          <w:tcPr>
            <w:tcW w:w="2430" w:type="dxa"/>
            <w:tcBorders>
              <w:bottom w:val="single" w:sz="8" w:space="0" w:color="000000"/>
              <w:right w:val="single" w:sz="8" w:space="0" w:color="000000"/>
            </w:tcBorders>
            <w:tcMar>
              <w:top w:w="140" w:type="nil"/>
              <w:right w:w="140" w:type="nil"/>
            </w:tcMar>
            <w:vAlign w:val="center"/>
          </w:tcPr>
          <w:p w14:paraId="5D52B462" w14:textId="77777777" w:rsidR="00D233D4" w:rsidRPr="00CB5999" w:rsidRDefault="00D233D4" w:rsidP="00DC080C">
            <w:r w:rsidRPr="00CB5999">
              <w:t>110893971</w:t>
            </w:r>
          </w:p>
        </w:tc>
      </w:tr>
      <w:tr w:rsidR="00D233D4" w:rsidRPr="00CB5999" w14:paraId="4D4FD029" w14:textId="77777777" w:rsidTr="00DC080C">
        <w:tc>
          <w:tcPr>
            <w:tcW w:w="1278" w:type="dxa"/>
            <w:tcBorders>
              <w:left w:val="single" w:sz="8" w:space="0" w:color="000000"/>
              <w:bottom w:val="single" w:sz="8" w:space="0" w:color="000000"/>
              <w:right w:val="single" w:sz="8" w:space="0" w:color="000000"/>
            </w:tcBorders>
            <w:tcMar>
              <w:top w:w="140" w:type="nil"/>
              <w:right w:w="140" w:type="nil"/>
            </w:tcMar>
            <w:vAlign w:val="center"/>
          </w:tcPr>
          <w:p w14:paraId="2F8948B6" w14:textId="77777777" w:rsidR="00D233D4" w:rsidRPr="00CB5999" w:rsidRDefault="00D233D4" w:rsidP="00DC080C">
            <w:r w:rsidRPr="00CB5999">
              <w:t>PLMF</w:t>
            </w:r>
          </w:p>
        </w:tc>
        <w:tc>
          <w:tcPr>
            <w:tcW w:w="2070" w:type="dxa"/>
            <w:tcBorders>
              <w:bottom w:val="single" w:sz="8" w:space="0" w:color="000000"/>
              <w:right w:val="single" w:sz="8" w:space="0" w:color="000000"/>
            </w:tcBorders>
            <w:tcMar>
              <w:top w:w="140" w:type="nil"/>
              <w:right w:w="140" w:type="nil"/>
            </w:tcMar>
            <w:vAlign w:val="center"/>
          </w:tcPr>
          <w:p w14:paraId="40B72C28" w14:textId="77777777" w:rsidR="00D233D4" w:rsidRPr="00CB5999" w:rsidRDefault="00D233D4" w:rsidP="00DC080C">
            <w:r w:rsidRPr="00CB5999">
              <w:t>1418053839023</w:t>
            </w:r>
          </w:p>
        </w:tc>
        <w:tc>
          <w:tcPr>
            <w:tcW w:w="2880" w:type="dxa"/>
            <w:tcBorders>
              <w:bottom w:val="single" w:sz="8" w:space="0" w:color="000000"/>
              <w:right w:val="single" w:sz="8" w:space="0" w:color="000000"/>
            </w:tcBorders>
            <w:tcMar>
              <w:top w:w="140" w:type="nil"/>
              <w:right w:w="140" w:type="nil"/>
            </w:tcMar>
            <w:vAlign w:val="center"/>
          </w:tcPr>
          <w:p w14:paraId="4E25E3A8" w14:textId="77777777" w:rsidR="00D233D4" w:rsidRPr="00CB5999" w:rsidRDefault="00D233D4" w:rsidP="00DC080C">
            <w:r w:rsidRPr="00CB5999">
              <w:t>J18724000000000</w:t>
            </w:r>
          </w:p>
        </w:tc>
        <w:tc>
          <w:tcPr>
            <w:tcW w:w="2430" w:type="dxa"/>
            <w:tcBorders>
              <w:bottom w:val="single" w:sz="8" w:space="0" w:color="000000"/>
              <w:right w:val="single" w:sz="8" w:space="0" w:color="000000"/>
            </w:tcBorders>
            <w:tcMar>
              <w:top w:w="140" w:type="nil"/>
              <w:right w:w="140" w:type="nil"/>
            </w:tcMar>
            <w:vAlign w:val="center"/>
          </w:tcPr>
          <w:p w14:paraId="1E9B77CE" w14:textId="77777777" w:rsidR="00D233D4" w:rsidRPr="00CB5999" w:rsidRDefault="00D233D4" w:rsidP="00DC080C">
            <w:r w:rsidRPr="00CB5999">
              <w:t>110894011</w:t>
            </w:r>
          </w:p>
        </w:tc>
      </w:tr>
    </w:tbl>
    <w:p w14:paraId="09F182D3" w14:textId="77777777" w:rsidR="00D233D4" w:rsidRDefault="00D233D4" w:rsidP="00811C28">
      <w:pPr>
        <w:rPr>
          <w:b/>
          <w:bCs/>
        </w:rPr>
      </w:pPr>
    </w:p>
    <w:p w14:paraId="11348889" w14:textId="77777777" w:rsidR="00D233D4" w:rsidRPr="00811C28" w:rsidRDefault="00D233D4" w:rsidP="00811C28"/>
    <w:p w14:paraId="2766A5DF" w14:textId="77777777" w:rsidR="00811C28" w:rsidRPr="00811C28" w:rsidRDefault="00811C28" w:rsidP="00811C28">
      <w:r w:rsidRPr="00811C28">
        <w:rPr>
          <w:b/>
          <w:bCs/>
        </w:rPr>
        <w:t>Possible Headlines</w:t>
      </w:r>
    </w:p>
    <w:p w14:paraId="27F61509" w14:textId="77777777" w:rsidR="00811C28" w:rsidRPr="00811C28" w:rsidRDefault="00811C28" w:rsidP="00811C28">
      <w:r w:rsidRPr="00811C28">
        <w:t>• Bright, Cool Lights for any Room or Venue</w:t>
      </w:r>
    </w:p>
    <w:p w14:paraId="2691B684" w14:textId="77777777" w:rsidR="00811C28" w:rsidRPr="00811C28" w:rsidRDefault="00811C28" w:rsidP="00811C28">
      <w:r w:rsidRPr="00811C28">
        <w:t>• Lightweight, Long-Lasting Lights from Proline</w:t>
      </w:r>
    </w:p>
    <w:p w14:paraId="3F139AEE" w14:textId="77777777" w:rsidR="00811C28" w:rsidRPr="00811C28" w:rsidRDefault="00811C28" w:rsidP="00811C28">
      <w:r w:rsidRPr="00811C28">
        <w:t>• Brighten Up Your Rehearsal, Stage and Studio</w:t>
      </w:r>
    </w:p>
    <w:p w14:paraId="6E2B600B" w14:textId="77777777" w:rsidR="00811C28" w:rsidRPr="00811C28" w:rsidRDefault="00811C28" w:rsidP="00811C28"/>
    <w:p w14:paraId="1110800F" w14:textId="77777777" w:rsidR="00811C28" w:rsidRPr="00811C28" w:rsidRDefault="00811C28" w:rsidP="00811C28">
      <w:r w:rsidRPr="00811C28">
        <w:rPr>
          <w:b/>
          <w:bCs/>
        </w:rPr>
        <w:t>100-Word</w:t>
      </w:r>
      <w:r w:rsidRPr="00811C28">
        <w:t xml:space="preserve"> </w:t>
      </w:r>
    </w:p>
    <w:p w14:paraId="410D6EE1" w14:textId="77777777" w:rsidR="00811C28" w:rsidRPr="00811C28" w:rsidRDefault="00811C28" w:rsidP="00811C28">
      <w:r w:rsidRPr="00811C28">
        <w:t>Proline Musician Lights provide all the nearfield illumination you need for music stands, classrooms, rehearsal, stage and studio environments. Our wide array of lighting solutions provide stable, long-lasting, bright and cool light for unlimited applications, from reading music to repairing instruments to adjusting rack equipment and more. Most Proline lights are battery powered and some include AC power adapters or even the ability to power via USB. With over 100,000 hours of LED light life, Proline lights are eco- and wallet-friendly, and provide outstanding visibility no matter how long your performance or rehearsal lasts.</w:t>
      </w:r>
    </w:p>
    <w:p w14:paraId="3B6386C1" w14:textId="77777777" w:rsidR="00811C28" w:rsidRDefault="00811C28" w:rsidP="00811C28"/>
    <w:p w14:paraId="028C0CC0" w14:textId="77777777" w:rsidR="00C812AD" w:rsidRPr="00811C28" w:rsidRDefault="00C812AD" w:rsidP="00811C28"/>
    <w:p w14:paraId="74356BDB" w14:textId="535CFA25" w:rsidR="00811C28" w:rsidRPr="00811C28" w:rsidRDefault="00811C28" w:rsidP="00811C28">
      <w:r w:rsidRPr="00811C28">
        <w:rPr>
          <w:b/>
          <w:bCs/>
          <w:u w:val="single"/>
        </w:rPr>
        <w:t>PLD4</w:t>
      </w:r>
      <w:r w:rsidR="002A25FE">
        <w:rPr>
          <w:b/>
          <w:bCs/>
          <w:u w:val="single"/>
        </w:rPr>
        <w:t xml:space="preserve"> Dual Arm Flex Light</w:t>
      </w:r>
    </w:p>
    <w:p w14:paraId="4077B748" w14:textId="77777777" w:rsidR="00811C28" w:rsidRPr="00811C28" w:rsidRDefault="00811C28" w:rsidP="00811C28">
      <w:r w:rsidRPr="00811C28">
        <w:rPr>
          <w:b/>
          <w:bCs/>
        </w:rPr>
        <w:t>25-Word</w:t>
      </w:r>
    </w:p>
    <w:p w14:paraId="4BBF0F69" w14:textId="77777777" w:rsidR="00811C28" w:rsidRPr="00811C28" w:rsidRDefault="00811C28" w:rsidP="00811C28">
      <w:r w:rsidRPr="00811C28">
        <w:t xml:space="preserve">The Proline PLD4 Dual Arm Flex Light is ideal for precise lighting of music stands, mixing desks, repair stations and more. With two separate, highly flexible arms, it’s the perfect solution for a wide assortment of lighting applications. </w:t>
      </w:r>
    </w:p>
    <w:p w14:paraId="7BBF0934" w14:textId="77777777" w:rsidR="00811C28" w:rsidRPr="00811C28" w:rsidRDefault="00811C28" w:rsidP="00811C28"/>
    <w:p w14:paraId="6AD11CD4" w14:textId="77777777" w:rsidR="00811C28" w:rsidRPr="00811C28" w:rsidRDefault="00811C28" w:rsidP="00811C28">
      <w:r w:rsidRPr="00811C28">
        <w:rPr>
          <w:b/>
          <w:bCs/>
        </w:rPr>
        <w:t>Features:</w:t>
      </w:r>
    </w:p>
    <w:p w14:paraId="734BE47A" w14:textId="77777777" w:rsidR="00811C28" w:rsidRPr="00811C28" w:rsidRDefault="00811C28" w:rsidP="00811C28">
      <w:r w:rsidRPr="00811C28">
        <w:t>• 4 Super bright, power-saving LEDs</w:t>
      </w:r>
    </w:p>
    <w:p w14:paraId="41891913" w14:textId="77777777" w:rsidR="00811C28" w:rsidRPr="00811C28" w:rsidRDefault="00811C28" w:rsidP="00811C28">
      <w:r w:rsidRPr="00811C28">
        <w:t>• 100,000-hour LED life for years of reliability</w:t>
      </w:r>
    </w:p>
    <w:p w14:paraId="4393D860" w14:textId="091B033D" w:rsidR="00811C28" w:rsidRPr="00811C28" w:rsidRDefault="00811C28" w:rsidP="00811C28">
      <w:r w:rsidRPr="00811C28">
        <w:t xml:space="preserve">• </w:t>
      </w:r>
      <w:r w:rsidR="002A25FE">
        <w:t>2 F</w:t>
      </w:r>
      <w:r w:rsidRPr="00811C28">
        <w:t>lexible necks and 4 light levels provide a wide array of customization</w:t>
      </w:r>
    </w:p>
    <w:p w14:paraId="19E0B8FD" w14:textId="77777777" w:rsidR="00811C28" w:rsidRPr="00811C28" w:rsidRDefault="00811C28" w:rsidP="00811C28">
      <w:r w:rsidRPr="00811C28">
        <w:lastRenderedPageBreak/>
        <w:t>• Sure-grip clip stays where you put it</w:t>
      </w:r>
    </w:p>
    <w:p w14:paraId="0F55EC0E" w14:textId="77777777" w:rsidR="00111F09" w:rsidRPr="00811C28" w:rsidRDefault="00111F09" w:rsidP="00111F09">
      <w:r w:rsidRPr="00811C28">
        <w:t>• Runs on 3 AAA batteries</w:t>
      </w:r>
      <w:r>
        <w:t xml:space="preserve"> or included USB cable</w:t>
      </w:r>
    </w:p>
    <w:p w14:paraId="01E41F54" w14:textId="77777777" w:rsidR="00811C28" w:rsidRDefault="00811C28" w:rsidP="00811C28"/>
    <w:p w14:paraId="51D1D813" w14:textId="77777777" w:rsidR="00C812AD" w:rsidRPr="00811C28" w:rsidRDefault="00C812AD" w:rsidP="00811C28"/>
    <w:p w14:paraId="279296BC" w14:textId="4ADDB0C0" w:rsidR="00811C28" w:rsidRPr="00811C28" w:rsidRDefault="00811C28" w:rsidP="00811C28">
      <w:r w:rsidRPr="00811C28">
        <w:rPr>
          <w:b/>
          <w:bCs/>
          <w:u w:val="single"/>
        </w:rPr>
        <w:t>PLD4A</w:t>
      </w:r>
      <w:r w:rsidR="002A25FE">
        <w:rPr>
          <w:b/>
          <w:bCs/>
          <w:u w:val="single"/>
        </w:rPr>
        <w:t xml:space="preserve"> Dual Arm Flex Light</w:t>
      </w:r>
    </w:p>
    <w:p w14:paraId="3DAD6D23" w14:textId="77777777" w:rsidR="00811C28" w:rsidRPr="00811C28" w:rsidRDefault="00811C28" w:rsidP="00811C28">
      <w:r w:rsidRPr="00811C28">
        <w:rPr>
          <w:b/>
          <w:bCs/>
        </w:rPr>
        <w:t>25-Word</w:t>
      </w:r>
    </w:p>
    <w:p w14:paraId="4140A318" w14:textId="77777777" w:rsidR="00811C28" w:rsidRPr="00811C28" w:rsidRDefault="00811C28" w:rsidP="00811C28">
      <w:r w:rsidRPr="00811C28">
        <w:t xml:space="preserve">The Proline PLD4A Dual Arm Flex Light with Power Adapter is designed for more permanent and precise lighting of music stands, mixing desks, repair stations and more. With two separate, highly flexible arms, it’s a great solution to a wide assortment of continuous lighting applications. </w:t>
      </w:r>
    </w:p>
    <w:p w14:paraId="67BD9F37" w14:textId="77777777" w:rsidR="00811C28" w:rsidRPr="00811C28" w:rsidRDefault="00811C28" w:rsidP="00811C28"/>
    <w:p w14:paraId="7091F677" w14:textId="77777777" w:rsidR="00811C28" w:rsidRPr="00811C28" w:rsidRDefault="00811C28" w:rsidP="00811C28">
      <w:r w:rsidRPr="00811C28">
        <w:rPr>
          <w:b/>
          <w:bCs/>
        </w:rPr>
        <w:t>Features:</w:t>
      </w:r>
    </w:p>
    <w:p w14:paraId="2AA92C3E" w14:textId="77777777" w:rsidR="00811C28" w:rsidRPr="00811C28" w:rsidRDefault="00811C28" w:rsidP="00811C28">
      <w:r w:rsidRPr="00811C28">
        <w:t>• 4 super bright, power-saving LEDs</w:t>
      </w:r>
    </w:p>
    <w:p w14:paraId="3713077D" w14:textId="77777777" w:rsidR="00811C28" w:rsidRPr="00811C28" w:rsidRDefault="00811C28" w:rsidP="00811C28">
      <w:r w:rsidRPr="00811C28">
        <w:t>• 100,000-hour LED life for years of reliability</w:t>
      </w:r>
    </w:p>
    <w:p w14:paraId="70130C64" w14:textId="6C57F4A1" w:rsidR="00811C28" w:rsidRPr="00811C28" w:rsidRDefault="00811C28" w:rsidP="00811C28">
      <w:r w:rsidRPr="00811C28">
        <w:t xml:space="preserve">• </w:t>
      </w:r>
      <w:r w:rsidR="002A25FE">
        <w:t>2 F</w:t>
      </w:r>
      <w:r w:rsidR="002A25FE" w:rsidRPr="00811C28">
        <w:t xml:space="preserve">lexible </w:t>
      </w:r>
      <w:r w:rsidRPr="00811C28">
        <w:t>necks and 4 light levels provide a wide array of customization</w:t>
      </w:r>
    </w:p>
    <w:p w14:paraId="25CF4B32" w14:textId="77777777" w:rsidR="00811C28" w:rsidRPr="00811C28" w:rsidRDefault="00811C28" w:rsidP="00811C28">
      <w:r w:rsidRPr="00811C28">
        <w:t>• Sure-grip clip stays where you put it</w:t>
      </w:r>
    </w:p>
    <w:p w14:paraId="0CC7985A" w14:textId="77777777" w:rsidR="00111F09" w:rsidRPr="00811C28" w:rsidRDefault="00111F09" w:rsidP="00111F09">
      <w:r>
        <w:t xml:space="preserve">• Runs on 3 AAA batteries, </w:t>
      </w:r>
      <w:r w:rsidRPr="00811C28">
        <w:t xml:space="preserve">included </w:t>
      </w:r>
      <w:r>
        <w:t xml:space="preserve">USB cable or </w:t>
      </w:r>
      <w:r w:rsidRPr="00811C28">
        <w:t>power adapter</w:t>
      </w:r>
    </w:p>
    <w:p w14:paraId="2282B6FD" w14:textId="77777777" w:rsidR="00811C28" w:rsidRDefault="00811C28" w:rsidP="00811C28"/>
    <w:p w14:paraId="7A5B35D3" w14:textId="77777777" w:rsidR="00C812AD" w:rsidRPr="00811C28" w:rsidRDefault="00C812AD" w:rsidP="00811C28"/>
    <w:p w14:paraId="0BB2DC0F" w14:textId="7BDC2A72" w:rsidR="00811C28" w:rsidRPr="00811C28" w:rsidRDefault="00811C28" w:rsidP="00811C28">
      <w:r w:rsidRPr="00811C28">
        <w:rPr>
          <w:b/>
          <w:bCs/>
          <w:u w:val="single"/>
        </w:rPr>
        <w:t>PLU2</w:t>
      </w:r>
      <w:r w:rsidR="002A25FE">
        <w:rPr>
          <w:b/>
          <w:bCs/>
          <w:u w:val="single"/>
        </w:rPr>
        <w:t xml:space="preserve"> USB Light</w:t>
      </w:r>
    </w:p>
    <w:p w14:paraId="67B0DE40" w14:textId="77777777" w:rsidR="00811C28" w:rsidRPr="00811C28" w:rsidRDefault="00811C28" w:rsidP="00811C28">
      <w:r w:rsidRPr="00811C28">
        <w:rPr>
          <w:b/>
          <w:bCs/>
        </w:rPr>
        <w:t>25-Word</w:t>
      </w:r>
    </w:p>
    <w:p w14:paraId="074B1CF0" w14:textId="77777777" w:rsidR="00811C28" w:rsidRPr="00811C28" w:rsidRDefault="00811C28" w:rsidP="00811C28">
      <w:r w:rsidRPr="00811C28">
        <w:t>The Proline PLU2 Single Head USB Light is the ideal light source for laptops, mixing boards, effect racks and other devices that have USB port availability. Includes 2 super bright LEDs that provide more illumination than comparable single-LED products.</w:t>
      </w:r>
    </w:p>
    <w:p w14:paraId="67A1D4F0" w14:textId="77777777" w:rsidR="00811C28" w:rsidRPr="00811C28" w:rsidRDefault="00811C28" w:rsidP="00811C28"/>
    <w:p w14:paraId="4672EC67" w14:textId="77777777" w:rsidR="00811C28" w:rsidRPr="00811C28" w:rsidRDefault="00811C28" w:rsidP="00811C28">
      <w:r w:rsidRPr="00811C28">
        <w:rPr>
          <w:b/>
          <w:bCs/>
        </w:rPr>
        <w:t>Features:</w:t>
      </w:r>
    </w:p>
    <w:p w14:paraId="41E416DE" w14:textId="77777777" w:rsidR="00811C28" w:rsidRPr="00811C28" w:rsidRDefault="00811C28" w:rsidP="00811C28">
      <w:r w:rsidRPr="00811C28">
        <w:t>• 2 Super bright LEDs with 2 brightness settings</w:t>
      </w:r>
    </w:p>
    <w:p w14:paraId="664E0841" w14:textId="77777777" w:rsidR="00811C28" w:rsidRPr="00811C28" w:rsidRDefault="00811C28" w:rsidP="00811C28">
      <w:r w:rsidRPr="00811C28">
        <w:t>• Flexible neck for precise lighting and coil-away storage</w:t>
      </w:r>
    </w:p>
    <w:p w14:paraId="5A9F9C00" w14:textId="48555DFC" w:rsidR="00811C28" w:rsidRPr="00811C28" w:rsidRDefault="00811C28" w:rsidP="00811C28">
      <w:r w:rsidRPr="00811C28">
        <w:t>• 100,000-hour LED life</w:t>
      </w:r>
      <w:r w:rsidR="002A25FE">
        <w:t xml:space="preserve"> for years of reliability</w:t>
      </w:r>
    </w:p>
    <w:p w14:paraId="3830858A" w14:textId="77777777" w:rsidR="00811C28" w:rsidRDefault="00811C28" w:rsidP="00811C28"/>
    <w:p w14:paraId="182CCB8D" w14:textId="77777777" w:rsidR="00C812AD" w:rsidRPr="00811C28" w:rsidRDefault="00C812AD" w:rsidP="00811C28"/>
    <w:p w14:paraId="387FDB4C" w14:textId="0E036F15" w:rsidR="00811C28" w:rsidRPr="00811C28" w:rsidRDefault="00811C28" w:rsidP="00811C28">
      <w:r w:rsidRPr="00811C28">
        <w:rPr>
          <w:b/>
          <w:bCs/>
          <w:u w:val="single"/>
        </w:rPr>
        <w:t>PL10</w:t>
      </w:r>
      <w:r w:rsidR="002A25FE">
        <w:rPr>
          <w:b/>
          <w:bCs/>
          <w:u w:val="single"/>
        </w:rPr>
        <w:t xml:space="preserve"> Clip-On Music Stand Light</w:t>
      </w:r>
    </w:p>
    <w:p w14:paraId="1C0CB61F" w14:textId="77777777" w:rsidR="00811C28" w:rsidRPr="00811C28" w:rsidRDefault="00811C28" w:rsidP="00811C28">
      <w:r w:rsidRPr="00811C28">
        <w:rPr>
          <w:b/>
          <w:bCs/>
        </w:rPr>
        <w:t>25-Word</w:t>
      </w:r>
    </w:p>
    <w:p w14:paraId="2EB38FFD" w14:textId="77777777" w:rsidR="00811C28" w:rsidRPr="00811C28" w:rsidRDefault="00811C28" w:rsidP="00811C28">
      <w:r w:rsidRPr="00811C28">
        <w:t xml:space="preserve">The Proline PL10 Clip-On Music Stand Light is a super bright 10-LED orchestra music stand light that throws a wide, even illumination pattern for easy sight-reading of music sheets and more. </w:t>
      </w:r>
    </w:p>
    <w:p w14:paraId="39A7B6C0" w14:textId="77777777" w:rsidR="00811C28" w:rsidRPr="00811C28" w:rsidRDefault="00811C28" w:rsidP="00811C28"/>
    <w:p w14:paraId="721AB56B" w14:textId="77777777" w:rsidR="00811C28" w:rsidRPr="00811C28" w:rsidRDefault="00811C28" w:rsidP="00811C28">
      <w:r w:rsidRPr="00811C28">
        <w:rPr>
          <w:b/>
          <w:bCs/>
        </w:rPr>
        <w:t>Features:</w:t>
      </w:r>
    </w:p>
    <w:p w14:paraId="05AEC9A1" w14:textId="77777777" w:rsidR="00811C28" w:rsidRPr="00811C28" w:rsidRDefault="00811C28" w:rsidP="00811C28">
      <w:r w:rsidRPr="00811C28">
        <w:t>• 10 Super bright LEDs with 2 brightness settings</w:t>
      </w:r>
    </w:p>
    <w:p w14:paraId="1D79CD6D" w14:textId="77777777" w:rsidR="00811C28" w:rsidRPr="00811C28" w:rsidRDefault="00811C28" w:rsidP="00811C28">
      <w:r w:rsidRPr="00811C28">
        <w:t>• Flexible neck for precise lighting and coil-away storage</w:t>
      </w:r>
    </w:p>
    <w:p w14:paraId="64CAA151" w14:textId="77777777" w:rsidR="00811C28" w:rsidRPr="00811C28" w:rsidRDefault="00811C28" w:rsidP="00811C28">
      <w:r w:rsidRPr="00811C28">
        <w:t>• Clip also functions as a freestanding base</w:t>
      </w:r>
    </w:p>
    <w:p w14:paraId="4C9B8EA5" w14:textId="34C926A3" w:rsidR="00811C28" w:rsidRPr="00811C28" w:rsidRDefault="00811C28" w:rsidP="00811C28">
      <w:r w:rsidRPr="00811C28">
        <w:t>• 100,000-hour LED life</w:t>
      </w:r>
      <w:r w:rsidR="002A25FE">
        <w:t xml:space="preserve"> for years of reliability</w:t>
      </w:r>
    </w:p>
    <w:p w14:paraId="06BC3134" w14:textId="77777777" w:rsidR="00811C28" w:rsidRPr="00811C28" w:rsidRDefault="00811C28" w:rsidP="00811C28">
      <w:r w:rsidRPr="00811C28">
        <w:t>• Runs on 3 AA batteries or included power adapter</w:t>
      </w:r>
    </w:p>
    <w:p w14:paraId="7CB84285" w14:textId="77777777" w:rsidR="00811C28" w:rsidRDefault="00811C28" w:rsidP="00811C28"/>
    <w:p w14:paraId="0989A948" w14:textId="77777777" w:rsidR="00C812AD" w:rsidRPr="00811C28" w:rsidRDefault="00C812AD" w:rsidP="00811C28"/>
    <w:p w14:paraId="43DCF615" w14:textId="23DC02EC" w:rsidR="00811C28" w:rsidRPr="00811C28" w:rsidRDefault="00811C28" w:rsidP="00811C28">
      <w:r w:rsidRPr="00811C28">
        <w:rPr>
          <w:b/>
          <w:bCs/>
          <w:u w:val="single"/>
        </w:rPr>
        <w:t>PL24</w:t>
      </w:r>
      <w:r w:rsidR="002A25FE">
        <w:rPr>
          <w:b/>
          <w:bCs/>
          <w:u w:val="single"/>
        </w:rPr>
        <w:t xml:space="preserve"> Music LIght</w:t>
      </w:r>
    </w:p>
    <w:p w14:paraId="0ED95095" w14:textId="77777777" w:rsidR="00811C28" w:rsidRPr="00811C28" w:rsidRDefault="00811C28" w:rsidP="00811C28">
      <w:r w:rsidRPr="00811C28">
        <w:rPr>
          <w:b/>
          <w:bCs/>
        </w:rPr>
        <w:t>25-Word</w:t>
      </w:r>
    </w:p>
    <w:p w14:paraId="41F52C83" w14:textId="7AF4D074" w:rsidR="00811C28" w:rsidRPr="00811C28" w:rsidRDefault="00811C28" w:rsidP="00811C28">
      <w:r w:rsidRPr="00811C28">
        <w:t xml:space="preserve">The Proline PL24 Clip-On/Freestanding Folding Light is a compact, rechargeable utility light that is perfect when looking for a </w:t>
      </w:r>
      <w:r w:rsidR="002A25FE">
        <w:t>lightweight</w:t>
      </w:r>
      <w:r w:rsidRPr="00811C28">
        <w:t>, portable and cable-less lighting solution</w:t>
      </w:r>
      <w:r w:rsidR="00111F09">
        <w:t xml:space="preserve"> that is also earth-friendly</w:t>
      </w:r>
      <w:r w:rsidRPr="00811C28">
        <w:t>.</w:t>
      </w:r>
    </w:p>
    <w:p w14:paraId="75B962E5" w14:textId="77777777" w:rsidR="00811C28" w:rsidRPr="00811C28" w:rsidRDefault="00811C28" w:rsidP="00811C28"/>
    <w:p w14:paraId="6413EC11" w14:textId="77777777" w:rsidR="00811C28" w:rsidRPr="00811C28" w:rsidRDefault="00811C28" w:rsidP="00811C28">
      <w:r w:rsidRPr="00811C28">
        <w:rPr>
          <w:b/>
          <w:bCs/>
        </w:rPr>
        <w:t>Features:</w:t>
      </w:r>
    </w:p>
    <w:p w14:paraId="6B543232" w14:textId="77777777" w:rsidR="00811C28" w:rsidRPr="00811C28" w:rsidRDefault="00811C28" w:rsidP="00811C28">
      <w:r w:rsidRPr="00811C28">
        <w:t>• 24 Super bright LEDs for wide light dispersion</w:t>
      </w:r>
    </w:p>
    <w:p w14:paraId="1816A931" w14:textId="6DAA1417" w:rsidR="00811C28" w:rsidRPr="00811C28" w:rsidRDefault="00811C28" w:rsidP="00811C28">
      <w:r w:rsidRPr="00811C28">
        <w:t>• 100,000-hour LED life</w:t>
      </w:r>
      <w:r w:rsidR="002A25FE">
        <w:t xml:space="preserve"> for years of reliability</w:t>
      </w:r>
    </w:p>
    <w:p w14:paraId="38658E8C" w14:textId="77777777" w:rsidR="00811C28" w:rsidRPr="00811C28" w:rsidRDefault="00811C28" w:rsidP="00811C28">
      <w:r w:rsidRPr="00811C28">
        <w:t>• 3 Brightness settings</w:t>
      </w:r>
    </w:p>
    <w:p w14:paraId="2B1A7138" w14:textId="77777777" w:rsidR="00811C28" w:rsidRPr="00811C28" w:rsidRDefault="00811C28" w:rsidP="00811C28">
      <w:r w:rsidRPr="00811C28">
        <w:t>• Built-in rechargeable battery</w:t>
      </w:r>
    </w:p>
    <w:p w14:paraId="157423E8" w14:textId="2392282A" w:rsidR="00D94E34" w:rsidRDefault="00811C28" w:rsidP="00811C28">
      <w:r w:rsidRPr="00811C28">
        <w:t>• Convenient, space-saving fold-away design</w:t>
      </w:r>
    </w:p>
    <w:p w14:paraId="391BA588" w14:textId="74AA16D0" w:rsidR="00D94E34" w:rsidRPr="00811C28" w:rsidRDefault="00D94E34" w:rsidP="00811C28">
      <w:r>
        <w:t>• Long battery life: Low: 5.5 hours, Med: 3.5 hours, High: 2 hours</w:t>
      </w:r>
      <w:bookmarkStart w:id="0" w:name="_GoBack"/>
      <w:bookmarkEnd w:id="0"/>
    </w:p>
    <w:p w14:paraId="42D376E8" w14:textId="77777777" w:rsidR="00811C28" w:rsidRDefault="00811C28" w:rsidP="00811C28"/>
    <w:p w14:paraId="012FE675" w14:textId="77777777" w:rsidR="00C812AD" w:rsidRPr="00811C28" w:rsidRDefault="00C812AD" w:rsidP="00811C28"/>
    <w:p w14:paraId="45856ABD" w14:textId="30D1A999" w:rsidR="00811C28" w:rsidRPr="00811C28" w:rsidRDefault="00811C28" w:rsidP="00811C28">
      <w:r w:rsidRPr="00811C28">
        <w:rPr>
          <w:b/>
          <w:bCs/>
          <w:u w:val="single"/>
        </w:rPr>
        <w:t>PLMF</w:t>
      </w:r>
      <w:r w:rsidR="002A25FE">
        <w:rPr>
          <w:b/>
          <w:bCs/>
          <w:u w:val="single"/>
        </w:rPr>
        <w:t xml:space="preserve"> Compact Flashlight</w:t>
      </w:r>
    </w:p>
    <w:p w14:paraId="2A5CA0F0" w14:textId="77777777" w:rsidR="00811C28" w:rsidRPr="00811C28" w:rsidRDefault="00811C28" w:rsidP="00811C28">
      <w:r w:rsidRPr="00811C28">
        <w:rPr>
          <w:b/>
          <w:bCs/>
        </w:rPr>
        <w:t>25-Word</w:t>
      </w:r>
    </w:p>
    <w:p w14:paraId="3E96ED95" w14:textId="1FE8BA3B" w:rsidR="00811C28" w:rsidRPr="00811C28" w:rsidRDefault="000022F3" w:rsidP="00811C28">
      <w:r>
        <w:t>The Proline PLMF</w:t>
      </w:r>
      <w:r w:rsidR="00811C28" w:rsidRPr="00811C28">
        <w:t xml:space="preserve"> Compact Flashlight is the essential “must-have” in every musician’s gig bag and tool kit. With a single super-bright, long-lasting LED and compact, “keychain” form factor, it’ll stay out of the way until you need it.  </w:t>
      </w:r>
    </w:p>
    <w:p w14:paraId="3F25312A" w14:textId="77777777" w:rsidR="00811C28" w:rsidRPr="00811C28" w:rsidRDefault="00811C28" w:rsidP="00811C28"/>
    <w:p w14:paraId="10DBEF67" w14:textId="77777777" w:rsidR="00811C28" w:rsidRPr="00811C28" w:rsidRDefault="00811C28" w:rsidP="00811C28">
      <w:r w:rsidRPr="00811C28">
        <w:rPr>
          <w:b/>
          <w:bCs/>
        </w:rPr>
        <w:t>Features:</w:t>
      </w:r>
    </w:p>
    <w:p w14:paraId="607BFF68" w14:textId="17E0EA36" w:rsidR="00811C28" w:rsidRPr="00811C28" w:rsidRDefault="00111F09" w:rsidP="00811C28">
      <w:r>
        <w:t xml:space="preserve">• Super-bright </w:t>
      </w:r>
      <w:r w:rsidR="00811C28" w:rsidRPr="00811C28">
        <w:t xml:space="preserve">LED </w:t>
      </w:r>
    </w:p>
    <w:p w14:paraId="10023371" w14:textId="76641424" w:rsidR="00811C28" w:rsidRPr="00811C28" w:rsidRDefault="00811C28" w:rsidP="00811C28">
      <w:r w:rsidRPr="00811C28">
        <w:t>• 100,000-hour LED life</w:t>
      </w:r>
      <w:r w:rsidR="002A25FE">
        <w:t xml:space="preserve"> for years of reliability</w:t>
      </w:r>
    </w:p>
    <w:p w14:paraId="3F7C36CA" w14:textId="77777777" w:rsidR="00811C28" w:rsidRPr="00811C28" w:rsidRDefault="00811C28" w:rsidP="00811C28">
      <w:r w:rsidRPr="00811C28">
        <w:t>• Sure-grip design</w:t>
      </w:r>
    </w:p>
    <w:p w14:paraId="1B4EBAD4" w14:textId="02AB5943" w:rsidR="00811C28" w:rsidRPr="00811C28" w:rsidRDefault="00811C28" w:rsidP="00811C28">
      <w:r w:rsidRPr="00811C28">
        <w:t>• Tough metal housing</w:t>
      </w:r>
    </w:p>
    <w:p w14:paraId="36620985" w14:textId="77777777" w:rsidR="007B0DE9" w:rsidRDefault="007B0DE9"/>
    <w:sectPr w:rsidR="007B0DE9" w:rsidSect="007027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28"/>
    <w:rsid w:val="000022F3"/>
    <w:rsid w:val="00111F09"/>
    <w:rsid w:val="002A25FE"/>
    <w:rsid w:val="0041377A"/>
    <w:rsid w:val="006A1AFF"/>
    <w:rsid w:val="007B0DE9"/>
    <w:rsid w:val="00811C28"/>
    <w:rsid w:val="00AC2C8C"/>
    <w:rsid w:val="00C812AD"/>
    <w:rsid w:val="00D233D4"/>
    <w:rsid w:val="00D9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FC6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FF"/>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5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FF"/>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5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622</Words>
  <Characters>3552</Characters>
  <Application>Microsoft Macintosh Word</Application>
  <DocSecurity>0</DocSecurity>
  <Lines>29</Lines>
  <Paragraphs>8</Paragraphs>
  <ScaleCrop>false</ScaleCrop>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Fagnani</dc:creator>
  <cp:keywords/>
  <dc:description/>
  <cp:lastModifiedBy>Dario Fagnani</cp:lastModifiedBy>
  <cp:revision>8</cp:revision>
  <dcterms:created xsi:type="dcterms:W3CDTF">2015-08-24T16:59:00Z</dcterms:created>
  <dcterms:modified xsi:type="dcterms:W3CDTF">2017-04-05T22:01:00Z</dcterms:modified>
</cp:coreProperties>
</file>