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3B" w:rsidRDefault="0095153B" w:rsidP="0095153B">
      <w:pPr>
        <w:widowControl w:val="0"/>
        <w:autoSpaceDE w:val="0"/>
        <w:autoSpaceDN w:val="0"/>
        <w:adjustRightInd w:val="0"/>
        <w:jc w:val="center"/>
        <w:rPr>
          <w:rFonts w:ascii="Cambria" w:hAnsi="Cambria" w:cs="Cambria"/>
          <w:spacing w:val="-8"/>
          <w:kern w:val="1"/>
          <w:u w:val="single"/>
        </w:rPr>
      </w:pPr>
      <w:bookmarkStart w:id="0" w:name="_GoBack"/>
      <w:r>
        <w:rPr>
          <w:rFonts w:ascii="Cambria" w:hAnsi="Cambria" w:cs="Cambria"/>
          <w:spacing w:val="-8"/>
          <w:kern w:val="1"/>
          <w:u w:val="single"/>
        </w:rPr>
        <w:t>O120SVS</w:t>
      </w:r>
    </w:p>
    <w:p w:rsidR="0095153B" w:rsidRDefault="0095153B" w:rsidP="0095153B">
      <w:pPr>
        <w:widowControl w:val="0"/>
        <w:autoSpaceDE w:val="0"/>
        <w:autoSpaceDN w:val="0"/>
        <w:adjustRightInd w:val="0"/>
        <w:jc w:val="center"/>
        <w:rPr>
          <w:rFonts w:ascii="Cambria" w:hAnsi="Cambria" w:cs="Cambria"/>
          <w:kern w:val="1"/>
        </w:rPr>
      </w:pPr>
      <w:r>
        <w:rPr>
          <w:rFonts w:ascii="Cambria" w:hAnsi="Cambria" w:cs="Cambria"/>
          <w:kern w:val="1"/>
          <w:u w:val="single"/>
        </w:rPr>
        <w:t>Auditorium Solid-Top Spruce Acoustic Guitar</w:t>
      </w:r>
    </w:p>
    <w:bookmarkEnd w:id="0"/>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b/>
          <w:bCs/>
          <w:kern w:val="1"/>
        </w:rPr>
      </w:pPr>
      <w:r>
        <w:rPr>
          <w:rFonts w:ascii="Cambria" w:hAnsi="Cambria" w:cs="Cambria"/>
          <w:b/>
          <w:bCs/>
          <w:kern w:val="1"/>
        </w:rPr>
        <w:t>Brand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Mitchell Acoustic Guitars</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b/>
          <w:bCs/>
          <w:kern w:val="1"/>
        </w:rPr>
      </w:pPr>
      <w:r>
        <w:rPr>
          <w:rFonts w:ascii="Cambria" w:hAnsi="Cambria" w:cs="Cambria"/>
          <w:b/>
          <w:bCs/>
          <w:kern w:val="1"/>
        </w:rPr>
        <w:t>Tagline</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N/A</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b/>
          <w:bCs/>
          <w:kern w:val="1"/>
        </w:rPr>
      </w:pPr>
      <w:r>
        <w:rPr>
          <w:rFonts w:ascii="Cambria" w:hAnsi="Cambria" w:cs="Cambria"/>
          <w:b/>
          <w:bCs/>
          <w:kern w:val="1"/>
        </w:rPr>
        <w:t>What It Is</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Mitchell O120SVS Auditorium Solid-Top Spruce Acoustic Guitar</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b/>
          <w:bCs/>
          <w:kern w:val="1"/>
        </w:rPr>
      </w:pPr>
      <w:r>
        <w:rPr>
          <w:rFonts w:ascii="Cambria" w:hAnsi="Cambria" w:cs="Cambria"/>
          <w:b/>
          <w:bCs/>
          <w:kern w:val="1"/>
        </w:rPr>
        <w:t>EID#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1500000016262</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b/>
          <w:bCs/>
          <w:kern w:val="1"/>
        </w:rPr>
      </w:pPr>
      <w:r>
        <w:rPr>
          <w:rFonts w:ascii="Cambria" w:hAnsi="Cambria" w:cs="Cambria"/>
          <w:b/>
          <w:bCs/>
          <w:kern w:val="1"/>
        </w:rPr>
        <w:t>MFID#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xml:space="preserve"> J41400000001000 </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b/>
          <w:bCs/>
          <w:kern w:val="1"/>
        </w:rPr>
      </w:pPr>
      <w:r>
        <w:rPr>
          <w:rFonts w:ascii="Cambria" w:hAnsi="Cambria" w:cs="Cambria"/>
          <w:b/>
          <w:bCs/>
          <w:kern w:val="1"/>
        </w:rPr>
        <w:t>GCID#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112339312</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b/>
          <w:bCs/>
          <w:kern w:val="1"/>
        </w:rPr>
      </w:pPr>
      <w:r>
        <w:rPr>
          <w:rFonts w:ascii="Cambria" w:hAnsi="Cambria" w:cs="Cambria"/>
          <w:b/>
          <w:bCs/>
          <w:kern w:val="1"/>
        </w:rPr>
        <w:t>Possible Headlines</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On-the-Go Auditorium Sized Acoustics</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Fun on the Run with a Mitchell Acoustic!</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Pro Features on an Easy-To-Play Mitchell</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spacing w:val="-8"/>
          <w:kern w:val="1"/>
        </w:rPr>
      </w:pPr>
      <w:r>
        <w:rPr>
          <w:rFonts w:ascii="Cambria" w:hAnsi="Cambria" w:cs="Cambria"/>
          <w:b/>
          <w:bCs/>
          <w:spacing w:val="-8"/>
          <w:kern w:val="1"/>
        </w:rPr>
        <w:t>100-Word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The Mitchell O120SVS Auditorium Solid-Top Spruce Acoustic Guitar is the ideal smaller instrument for musicians on the go or for those who find a larger guitar less comfortable to play. Though smaller in size, it comes filled with pro features such as a solid Engelmann spruce top for superior tone and resonance, mated to volume-enhancing mahogany back and sides for warmth. The lighter gloss finish and scalloped bracing combine to improve the overall volume and projection of the instrument, while the bound body is topped with a dramatic Vintage Sunburst finish, giving it the classic vibe of a vintage instrument.</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Before delivery to our dealers, all Mitchell guitars receive a complete stateside setup and quality control inspection to ensure exceptional playability.</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b/>
          <w:bCs/>
          <w:kern w:val="1"/>
        </w:rPr>
      </w:pPr>
      <w:r>
        <w:rPr>
          <w:rFonts w:ascii="Cambria" w:hAnsi="Cambria" w:cs="Cambria"/>
          <w:b/>
          <w:bCs/>
          <w:kern w:val="1"/>
        </w:rPr>
        <w:t>50-Word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xml:space="preserve">The Mitchell O120SVS Auditorium Solid-Top Spruce Acoustic Guitar is the ideal smaller instrument for musicians on the go or for those who find a larger guitar less comfortable to play. It comes complete with pro features such as a solid Engelmann spruce top for superior tone and resonance, mated to volume-enhancing mahogany back and sides for warmth. The lighter gloss finish and scalloped bracing combine to </w:t>
      </w:r>
      <w:r>
        <w:rPr>
          <w:rFonts w:ascii="Cambria" w:hAnsi="Cambria" w:cs="Cambria"/>
          <w:kern w:val="1"/>
        </w:rPr>
        <w:lastRenderedPageBreak/>
        <w:t>improve the overall volume and projection of the instrument and the Vintage Sunburst finish gives it that vintage vibe.</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b/>
          <w:bCs/>
          <w:kern w:val="1"/>
        </w:rPr>
      </w:pPr>
      <w:r>
        <w:rPr>
          <w:rFonts w:ascii="Cambria" w:hAnsi="Cambria" w:cs="Cambria"/>
          <w:b/>
          <w:bCs/>
          <w:kern w:val="1"/>
        </w:rPr>
        <w:t>25-Word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The Mitchell O120SVS Auditorium Solid-Top Spruce Acoustic Guitar is the ideal smaller instrument for musicians on the go or for those who find a larger guitar less comfortable to play. Includes a solid Engelmann spruce top for superior tone and resonance, mated to volume-enhancing mahogany back and sides for warmth. The lighter gloss finish and scalloped bracing combine to improve the overall volume and projection.</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kern w:val="1"/>
        </w:rPr>
      </w:pPr>
      <w:r>
        <w:rPr>
          <w:rFonts w:ascii="Cambria" w:hAnsi="Cambria" w:cs="Cambria"/>
          <w:b/>
          <w:bCs/>
          <w:kern w:val="1"/>
        </w:rPr>
        <w:t>O120SVS Features</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Solid Engelmann spruce top for outstanding articulation</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Mahogany back/sides for warmth</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Scalloped “X” bracing offers outstanding resonance</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xml:space="preserve">• </w:t>
      </w:r>
      <w:proofErr w:type="gramStart"/>
      <w:r>
        <w:rPr>
          <w:rFonts w:ascii="Cambria" w:hAnsi="Cambria" w:cs="Cambria"/>
          <w:kern w:val="1"/>
        </w:rPr>
        <w:t>New</w:t>
      </w:r>
      <w:proofErr w:type="gramEnd"/>
      <w:r>
        <w:rPr>
          <w:rFonts w:ascii="Cambria" w:hAnsi="Cambria" w:cs="Cambria"/>
          <w:kern w:val="1"/>
        </w:rPr>
        <w:t xml:space="preserve"> thinner neck profile</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Vintage Sunburst Gloss provides classic looks</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Beautiful bound body and fingerboard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Lifetime warranty*</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w:t>
      </w:r>
      <w:proofErr w:type="gramStart"/>
      <w:r>
        <w:rPr>
          <w:rFonts w:ascii="Cambria" w:hAnsi="Cambria" w:cs="Cambria"/>
          <w:kern w:val="1"/>
        </w:rPr>
        <w:t>see</w:t>
      </w:r>
      <w:proofErr w:type="gramEnd"/>
      <w:r>
        <w:rPr>
          <w:rFonts w:ascii="Cambria" w:hAnsi="Cambria" w:cs="Cambria"/>
          <w:kern w:val="1"/>
        </w:rPr>
        <w:t xml:space="preserve"> mitchellguitars.com for details</w:t>
      </w:r>
    </w:p>
    <w:p w:rsidR="0095153B" w:rsidRDefault="0095153B" w:rsidP="0095153B">
      <w:pPr>
        <w:widowControl w:val="0"/>
        <w:autoSpaceDE w:val="0"/>
        <w:autoSpaceDN w:val="0"/>
        <w:adjustRightInd w:val="0"/>
        <w:rPr>
          <w:rFonts w:ascii="Cambria" w:hAnsi="Cambria" w:cs="Cambria"/>
          <w:kern w:val="1"/>
        </w:rPr>
      </w:pPr>
    </w:p>
    <w:p w:rsidR="0095153B" w:rsidRDefault="0095153B" w:rsidP="0095153B">
      <w:pPr>
        <w:widowControl w:val="0"/>
        <w:autoSpaceDE w:val="0"/>
        <w:autoSpaceDN w:val="0"/>
        <w:adjustRightInd w:val="0"/>
        <w:rPr>
          <w:rFonts w:ascii="Cambria" w:hAnsi="Cambria" w:cs="Cambria"/>
          <w:kern w:val="1"/>
        </w:rPr>
      </w:pPr>
      <w:r>
        <w:rPr>
          <w:rFonts w:ascii="Cambria" w:hAnsi="Cambria" w:cs="Cambria"/>
          <w:b/>
          <w:bCs/>
          <w:kern w:val="1"/>
        </w:rPr>
        <w:t>O120SVS Specifications</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Body Style:</w:t>
      </w:r>
      <w:r>
        <w:rPr>
          <w:rFonts w:ascii="Cambria" w:hAnsi="Cambria" w:cs="Cambria"/>
          <w:kern w:val="1"/>
        </w:rPr>
        <w:tab/>
      </w:r>
      <w:r>
        <w:rPr>
          <w:rFonts w:ascii="Cambria" w:hAnsi="Cambria" w:cs="Cambria"/>
          <w:kern w:val="1"/>
        </w:rPr>
        <w:tab/>
      </w:r>
      <w:r>
        <w:rPr>
          <w:rFonts w:ascii="Cambria" w:hAnsi="Cambria" w:cs="Cambria"/>
          <w:kern w:val="1"/>
        </w:rPr>
        <w:tab/>
        <w:t>Auditorium</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Top:</w:t>
      </w:r>
      <w:r>
        <w:rPr>
          <w:rFonts w:ascii="Cambria" w:hAnsi="Cambria" w:cs="Cambria"/>
          <w:kern w:val="1"/>
        </w:rPr>
        <w:tab/>
      </w:r>
      <w:r>
        <w:rPr>
          <w:rFonts w:ascii="Cambria" w:hAnsi="Cambria" w:cs="Cambria"/>
          <w:kern w:val="1"/>
        </w:rPr>
        <w:tab/>
      </w:r>
      <w:r>
        <w:rPr>
          <w:rFonts w:ascii="Cambria" w:hAnsi="Cambria" w:cs="Cambria"/>
          <w:kern w:val="1"/>
        </w:rPr>
        <w:tab/>
      </w:r>
      <w:r>
        <w:rPr>
          <w:rFonts w:ascii="Cambria" w:hAnsi="Cambria" w:cs="Cambria"/>
          <w:kern w:val="1"/>
        </w:rPr>
        <w:tab/>
        <w:t>Solid Engelmann Spruce</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Bracing:</w:t>
      </w:r>
      <w:r>
        <w:rPr>
          <w:rFonts w:ascii="Cambria" w:hAnsi="Cambria" w:cs="Cambria"/>
          <w:kern w:val="1"/>
        </w:rPr>
        <w:tab/>
      </w:r>
      <w:r>
        <w:rPr>
          <w:rFonts w:ascii="Cambria" w:hAnsi="Cambria" w:cs="Cambria"/>
          <w:kern w:val="1"/>
        </w:rPr>
        <w:tab/>
      </w:r>
      <w:r>
        <w:rPr>
          <w:rFonts w:ascii="Cambria" w:hAnsi="Cambria" w:cs="Cambria"/>
          <w:kern w:val="1"/>
        </w:rPr>
        <w:tab/>
        <w:t>Scalloped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Back/Sides:</w:t>
      </w:r>
      <w:r>
        <w:rPr>
          <w:rFonts w:ascii="Cambria" w:hAnsi="Cambria" w:cs="Cambria"/>
          <w:kern w:val="1"/>
        </w:rPr>
        <w:tab/>
      </w:r>
      <w:r>
        <w:rPr>
          <w:rFonts w:ascii="Cambria" w:hAnsi="Cambria" w:cs="Cambria"/>
          <w:kern w:val="1"/>
        </w:rPr>
        <w:tab/>
      </w:r>
      <w:r>
        <w:rPr>
          <w:rFonts w:ascii="Cambria" w:hAnsi="Cambria" w:cs="Cambria"/>
          <w:kern w:val="1"/>
        </w:rPr>
        <w:tab/>
        <w:t>Mahogany</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Neck:</w:t>
      </w:r>
      <w:r>
        <w:rPr>
          <w:rFonts w:ascii="Cambria" w:hAnsi="Cambria" w:cs="Cambria"/>
          <w:kern w:val="1"/>
        </w:rPr>
        <w:tab/>
      </w:r>
      <w:r>
        <w:rPr>
          <w:rFonts w:ascii="Cambria" w:hAnsi="Cambria" w:cs="Cambria"/>
          <w:kern w:val="1"/>
        </w:rPr>
        <w:tab/>
      </w:r>
      <w:r>
        <w:rPr>
          <w:rFonts w:ascii="Cambria" w:hAnsi="Cambria" w:cs="Cambria"/>
          <w:kern w:val="1"/>
        </w:rPr>
        <w:tab/>
      </w:r>
      <w:r>
        <w:rPr>
          <w:rFonts w:ascii="Cambria" w:hAnsi="Cambria" w:cs="Cambria"/>
          <w:kern w:val="1"/>
        </w:rPr>
        <w:tab/>
        <w:t>Mahogany</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Neck Joint:</w:t>
      </w:r>
      <w:r>
        <w:rPr>
          <w:rFonts w:ascii="Cambria" w:hAnsi="Cambria" w:cs="Cambria"/>
          <w:kern w:val="1"/>
        </w:rPr>
        <w:tab/>
      </w:r>
      <w:r>
        <w:rPr>
          <w:rFonts w:ascii="Cambria" w:hAnsi="Cambria" w:cs="Cambria"/>
          <w:kern w:val="1"/>
        </w:rPr>
        <w:tab/>
      </w:r>
      <w:r>
        <w:rPr>
          <w:rFonts w:ascii="Cambria" w:hAnsi="Cambria" w:cs="Cambria"/>
          <w:kern w:val="1"/>
        </w:rPr>
        <w:tab/>
        <w:t>Dovetail</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Scale Length:</w:t>
      </w:r>
      <w:r>
        <w:rPr>
          <w:rFonts w:ascii="Cambria" w:hAnsi="Cambria" w:cs="Cambria"/>
          <w:kern w:val="1"/>
        </w:rPr>
        <w:tab/>
      </w:r>
      <w:r>
        <w:rPr>
          <w:rFonts w:ascii="Cambria" w:hAnsi="Cambria" w:cs="Cambria"/>
          <w:kern w:val="1"/>
        </w:rPr>
        <w:tab/>
      </w:r>
      <w:r>
        <w:rPr>
          <w:rFonts w:ascii="Cambria" w:hAnsi="Cambria" w:cs="Cambria"/>
          <w:kern w:val="1"/>
        </w:rPr>
        <w:tab/>
        <w:t>25-1/2"</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Nut Width:</w:t>
      </w:r>
      <w:r>
        <w:rPr>
          <w:rFonts w:ascii="Cambria" w:hAnsi="Cambria" w:cs="Cambria"/>
          <w:kern w:val="1"/>
        </w:rPr>
        <w:tab/>
      </w:r>
      <w:r>
        <w:rPr>
          <w:rFonts w:ascii="Cambria" w:hAnsi="Cambria" w:cs="Cambria"/>
          <w:kern w:val="1"/>
        </w:rPr>
        <w:tab/>
      </w:r>
      <w:r>
        <w:rPr>
          <w:rFonts w:ascii="Cambria" w:hAnsi="Cambria" w:cs="Cambria"/>
          <w:kern w:val="1"/>
        </w:rPr>
        <w:tab/>
        <w:t>1-3/4"</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Neck Width at Body:</w:t>
      </w:r>
      <w:r>
        <w:rPr>
          <w:rFonts w:ascii="Cambria" w:hAnsi="Cambria" w:cs="Cambria"/>
          <w:kern w:val="1"/>
        </w:rPr>
        <w:tab/>
      </w:r>
      <w:r>
        <w:rPr>
          <w:rFonts w:ascii="Cambria" w:hAnsi="Cambria" w:cs="Cambria"/>
          <w:kern w:val="1"/>
        </w:rPr>
        <w:tab/>
        <w:t>2-1/8"</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Fingerboard:</w:t>
      </w:r>
      <w:r>
        <w:rPr>
          <w:rFonts w:ascii="Cambria" w:hAnsi="Cambria" w:cs="Cambria"/>
          <w:kern w:val="1"/>
        </w:rPr>
        <w:tab/>
      </w:r>
      <w:r>
        <w:rPr>
          <w:rFonts w:ascii="Cambria" w:hAnsi="Cambria" w:cs="Cambria"/>
          <w:kern w:val="1"/>
        </w:rPr>
        <w:tab/>
      </w:r>
      <w:r>
        <w:rPr>
          <w:rFonts w:ascii="Cambria" w:hAnsi="Cambria" w:cs="Cambria"/>
          <w:kern w:val="1"/>
        </w:rPr>
        <w:tab/>
        <w:t>Indian Rosewood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Bridge:</w:t>
      </w:r>
      <w:r>
        <w:rPr>
          <w:rFonts w:ascii="Cambria" w:hAnsi="Cambria" w:cs="Cambria"/>
          <w:kern w:val="1"/>
        </w:rPr>
        <w:tab/>
      </w:r>
      <w:r>
        <w:rPr>
          <w:rFonts w:ascii="Cambria" w:hAnsi="Cambria" w:cs="Cambria"/>
          <w:kern w:val="1"/>
        </w:rPr>
        <w:tab/>
      </w:r>
      <w:r>
        <w:rPr>
          <w:rFonts w:ascii="Cambria" w:hAnsi="Cambria" w:cs="Cambria"/>
          <w:kern w:val="1"/>
        </w:rPr>
        <w:tab/>
        <w:t>Rosewood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xml:space="preserve">No. </w:t>
      </w:r>
      <w:proofErr w:type="gramStart"/>
      <w:r>
        <w:rPr>
          <w:rFonts w:ascii="Cambria" w:hAnsi="Cambria" w:cs="Cambria"/>
          <w:kern w:val="1"/>
        </w:rPr>
        <w:t>of</w:t>
      </w:r>
      <w:proofErr w:type="gramEnd"/>
      <w:r>
        <w:rPr>
          <w:rFonts w:ascii="Cambria" w:hAnsi="Cambria" w:cs="Cambria"/>
          <w:kern w:val="1"/>
        </w:rPr>
        <w:t xml:space="preserve"> Frets:</w:t>
      </w:r>
      <w:r>
        <w:rPr>
          <w:rFonts w:ascii="Cambria" w:hAnsi="Cambria" w:cs="Cambria"/>
          <w:kern w:val="1"/>
        </w:rPr>
        <w:tab/>
      </w:r>
      <w:r>
        <w:rPr>
          <w:rFonts w:ascii="Cambria" w:hAnsi="Cambria" w:cs="Cambria"/>
          <w:kern w:val="1"/>
        </w:rPr>
        <w:tab/>
      </w:r>
      <w:r>
        <w:rPr>
          <w:rFonts w:ascii="Cambria" w:hAnsi="Cambria" w:cs="Cambria"/>
          <w:kern w:val="1"/>
        </w:rPr>
        <w:tab/>
        <w:t>20/14 open</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Inlay:</w:t>
      </w:r>
      <w:r>
        <w:rPr>
          <w:rFonts w:ascii="Cambria" w:hAnsi="Cambria" w:cs="Cambria"/>
          <w:kern w:val="1"/>
        </w:rPr>
        <w:tab/>
      </w:r>
      <w:r>
        <w:rPr>
          <w:rFonts w:ascii="Cambria" w:hAnsi="Cambria" w:cs="Cambria"/>
          <w:kern w:val="1"/>
        </w:rPr>
        <w:tab/>
      </w:r>
      <w:r>
        <w:rPr>
          <w:rFonts w:ascii="Cambria" w:hAnsi="Cambria" w:cs="Cambria"/>
          <w:kern w:val="1"/>
        </w:rPr>
        <w:tab/>
      </w:r>
      <w:r>
        <w:rPr>
          <w:rFonts w:ascii="Cambria" w:hAnsi="Cambria" w:cs="Cambria"/>
          <w:kern w:val="1"/>
        </w:rPr>
        <w:tab/>
        <w:t>Pearl dots</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Rosette:</w:t>
      </w:r>
      <w:r>
        <w:rPr>
          <w:rFonts w:ascii="Cambria" w:hAnsi="Cambria" w:cs="Cambria"/>
          <w:kern w:val="1"/>
        </w:rPr>
        <w:tab/>
      </w:r>
      <w:r>
        <w:rPr>
          <w:rFonts w:ascii="Cambria" w:hAnsi="Cambria" w:cs="Cambria"/>
          <w:kern w:val="1"/>
        </w:rPr>
        <w:tab/>
      </w:r>
      <w:r>
        <w:rPr>
          <w:rFonts w:ascii="Cambria" w:hAnsi="Cambria" w:cs="Cambria"/>
          <w:kern w:val="1"/>
        </w:rPr>
        <w:tab/>
        <w:t>Abalone</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Binding:</w:t>
      </w:r>
      <w:r>
        <w:rPr>
          <w:rFonts w:ascii="Cambria" w:hAnsi="Cambria" w:cs="Cambria"/>
          <w:kern w:val="1"/>
        </w:rPr>
        <w:tab/>
      </w:r>
      <w:r>
        <w:rPr>
          <w:rFonts w:ascii="Cambria" w:hAnsi="Cambria" w:cs="Cambria"/>
          <w:kern w:val="1"/>
        </w:rPr>
        <w:tab/>
      </w:r>
      <w:r>
        <w:rPr>
          <w:rFonts w:ascii="Cambria" w:hAnsi="Cambria" w:cs="Cambria"/>
          <w:kern w:val="1"/>
        </w:rPr>
        <w:tab/>
        <w:t>Custom ABS Multi-ply</w:t>
      </w:r>
    </w:p>
    <w:p w:rsidR="0095153B" w:rsidRDefault="0095153B" w:rsidP="0095153B">
      <w:pPr>
        <w:widowControl w:val="0"/>
        <w:autoSpaceDE w:val="0"/>
        <w:autoSpaceDN w:val="0"/>
        <w:adjustRightInd w:val="0"/>
        <w:rPr>
          <w:rFonts w:ascii="Cambria" w:hAnsi="Cambria" w:cs="Cambria"/>
          <w:kern w:val="1"/>
        </w:rPr>
      </w:pPr>
      <w:proofErr w:type="spellStart"/>
      <w:r>
        <w:rPr>
          <w:rFonts w:ascii="Cambria" w:hAnsi="Cambria" w:cs="Cambria"/>
          <w:kern w:val="1"/>
        </w:rPr>
        <w:t>Pickguard</w:t>
      </w:r>
      <w:proofErr w:type="spellEnd"/>
      <w:r>
        <w:rPr>
          <w:rFonts w:ascii="Cambria" w:hAnsi="Cambria" w:cs="Cambria"/>
          <w:kern w:val="1"/>
        </w:rPr>
        <w:t>:</w:t>
      </w:r>
      <w:r>
        <w:rPr>
          <w:rFonts w:ascii="Cambria" w:hAnsi="Cambria" w:cs="Cambria"/>
          <w:kern w:val="1"/>
        </w:rPr>
        <w:tab/>
      </w:r>
      <w:r>
        <w:rPr>
          <w:rFonts w:ascii="Cambria" w:hAnsi="Cambria" w:cs="Cambria"/>
          <w:kern w:val="1"/>
        </w:rPr>
        <w:tab/>
      </w:r>
      <w:r>
        <w:rPr>
          <w:rFonts w:ascii="Cambria" w:hAnsi="Cambria" w:cs="Cambria"/>
          <w:kern w:val="1"/>
        </w:rPr>
        <w:tab/>
        <w:t>Black</w:t>
      </w:r>
    </w:p>
    <w:p w:rsidR="0095153B" w:rsidRDefault="0095153B" w:rsidP="0095153B">
      <w:pPr>
        <w:widowControl w:val="0"/>
        <w:autoSpaceDE w:val="0"/>
        <w:autoSpaceDN w:val="0"/>
        <w:adjustRightInd w:val="0"/>
        <w:rPr>
          <w:rFonts w:ascii="Cambria" w:hAnsi="Cambria" w:cs="Cambria"/>
          <w:kern w:val="1"/>
        </w:rPr>
      </w:pPr>
      <w:proofErr w:type="spellStart"/>
      <w:r>
        <w:rPr>
          <w:rFonts w:ascii="Cambria" w:hAnsi="Cambria" w:cs="Cambria"/>
          <w:kern w:val="1"/>
        </w:rPr>
        <w:t>Bridgepins</w:t>
      </w:r>
      <w:proofErr w:type="spellEnd"/>
      <w:r>
        <w:rPr>
          <w:rFonts w:ascii="Cambria" w:hAnsi="Cambria" w:cs="Cambria"/>
          <w:kern w:val="1"/>
        </w:rPr>
        <w:t>:</w:t>
      </w:r>
      <w:r>
        <w:rPr>
          <w:rFonts w:ascii="Cambria" w:hAnsi="Cambria" w:cs="Cambria"/>
          <w:kern w:val="1"/>
        </w:rPr>
        <w:tab/>
      </w:r>
      <w:r>
        <w:rPr>
          <w:rFonts w:ascii="Cambria" w:hAnsi="Cambria" w:cs="Cambria"/>
          <w:kern w:val="1"/>
        </w:rPr>
        <w:tab/>
      </w:r>
      <w:r>
        <w:rPr>
          <w:rFonts w:ascii="Cambria" w:hAnsi="Cambria" w:cs="Cambria"/>
          <w:kern w:val="1"/>
        </w:rPr>
        <w:tab/>
        <w:t>Black</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Saddle:</w:t>
      </w:r>
      <w:r>
        <w:rPr>
          <w:rFonts w:ascii="Cambria" w:hAnsi="Cambria" w:cs="Cambria"/>
          <w:kern w:val="1"/>
        </w:rPr>
        <w:tab/>
      </w:r>
      <w:r>
        <w:rPr>
          <w:rFonts w:ascii="Cambria" w:hAnsi="Cambria" w:cs="Cambria"/>
          <w:kern w:val="1"/>
        </w:rPr>
        <w:tab/>
      </w:r>
      <w:r>
        <w:rPr>
          <w:rFonts w:ascii="Cambria" w:hAnsi="Cambria" w:cs="Cambria"/>
          <w:kern w:val="1"/>
        </w:rPr>
        <w:tab/>
        <w:t>Compensated</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Body Width at Upper Bout:</w:t>
      </w:r>
      <w:r>
        <w:rPr>
          <w:rFonts w:ascii="Cambria" w:hAnsi="Cambria" w:cs="Cambria"/>
          <w:kern w:val="1"/>
        </w:rPr>
        <w:tab/>
        <w:t>11-3/8"</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Body Width at Lower Bout:</w:t>
      </w:r>
      <w:r>
        <w:rPr>
          <w:rFonts w:ascii="Cambria" w:hAnsi="Cambria" w:cs="Cambria"/>
          <w:kern w:val="1"/>
        </w:rPr>
        <w:tab/>
        <w:t>15"</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Body Max Depth:</w:t>
      </w:r>
      <w:r>
        <w:rPr>
          <w:rFonts w:ascii="Cambria" w:hAnsi="Cambria" w:cs="Cambria"/>
          <w:kern w:val="1"/>
        </w:rPr>
        <w:tab/>
      </w:r>
      <w:r>
        <w:rPr>
          <w:rFonts w:ascii="Cambria" w:hAnsi="Cambria" w:cs="Cambria"/>
          <w:kern w:val="1"/>
        </w:rPr>
        <w:tab/>
        <w:t>4-7/8"</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Tuners:</w:t>
      </w:r>
      <w:r>
        <w:rPr>
          <w:rFonts w:ascii="Cambria" w:hAnsi="Cambria" w:cs="Cambria"/>
          <w:kern w:val="1"/>
        </w:rPr>
        <w:tab/>
      </w:r>
      <w:r>
        <w:rPr>
          <w:rFonts w:ascii="Cambria" w:hAnsi="Cambria" w:cs="Cambria"/>
          <w:kern w:val="1"/>
        </w:rPr>
        <w:tab/>
      </w:r>
      <w:r>
        <w:rPr>
          <w:rFonts w:ascii="Cambria" w:hAnsi="Cambria" w:cs="Cambria"/>
          <w:kern w:val="1"/>
        </w:rPr>
        <w:tab/>
        <w:t>Chrome high-ratio Die-cast</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Electronics:</w:t>
      </w:r>
      <w:r>
        <w:rPr>
          <w:rFonts w:ascii="Cambria" w:hAnsi="Cambria" w:cs="Cambria"/>
          <w:kern w:val="1"/>
        </w:rPr>
        <w:tab/>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Finish:</w:t>
      </w:r>
      <w:r>
        <w:rPr>
          <w:rFonts w:ascii="Cambria" w:hAnsi="Cambria" w:cs="Cambria"/>
          <w:kern w:val="1"/>
        </w:rPr>
        <w:tab/>
      </w:r>
      <w:r>
        <w:rPr>
          <w:rFonts w:ascii="Cambria" w:hAnsi="Cambria" w:cs="Cambria"/>
          <w:kern w:val="1"/>
        </w:rPr>
        <w:tab/>
      </w:r>
      <w:r>
        <w:rPr>
          <w:rFonts w:ascii="Cambria" w:hAnsi="Cambria" w:cs="Cambria"/>
          <w:kern w:val="1"/>
        </w:rPr>
        <w:tab/>
      </w:r>
      <w:r>
        <w:rPr>
          <w:rFonts w:ascii="Cambria" w:hAnsi="Cambria" w:cs="Cambria"/>
          <w:kern w:val="1"/>
        </w:rPr>
        <w:tab/>
        <w:t>Vintage Sunburst Gloss</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Product Dimensions:</w:t>
      </w:r>
      <w:r>
        <w:rPr>
          <w:rFonts w:ascii="Cambria" w:hAnsi="Cambria" w:cs="Cambria"/>
          <w:kern w:val="1"/>
        </w:rPr>
        <w:tab/>
      </w:r>
      <w:r>
        <w:rPr>
          <w:rFonts w:ascii="Cambria" w:hAnsi="Cambria" w:cs="Cambria"/>
          <w:kern w:val="1"/>
        </w:rPr>
        <w:tab/>
        <w:t>14" L x 14.9" W x 5" D (104.1 x 37.9 x 12.7cm)</w:t>
      </w:r>
    </w:p>
    <w:p w:rsidR="0095153B" w:rsidRDefault="0095153B" w:rsidP="0095153B">
      <w:pPr>
        <w:widowControl w:val="0"/>
        <w:autoSpaceDE w:val="0"/>
        <w:autoSpaceDN w:val="0"/>
        <w:adjustRightInd w:val="0"/>
        <w:rPr>
          <w:rFonts w:ascii="Cambria" w:hAnsi="Cambria" w:cs="Cambria"/>
          <w:kern w:val="1"/>
        </w:rPr>
      </w:pPr>
      <w:r>
        <w:rPr>
          <w:rFonts w:ascii="Cambria" w:hAnsi="Cambria" w:cs="Cambria"/>
          <w:kern w:val="1"/>
        </w:rPr>
        <w:t xml:space="preserve">Shipping Weight: </w:t>
      </w:r>
      <w:r>
        <w:rPr>
          <w:rFonts w:ascii="Cambria" w:hAnsi="Cambria" w:cs="Cambria"/>
          <w:kern w:val="1"/>
        </w:rPr>
        <w:tab/>
      </w:r>
      <w:r>
        <w:rPr>
          <w:rFonts w:ascii="Cambria" w:hAnsi="Cambria" w:cs="Cambria"/>
          <w:kern w:val="1"/>
        </w:rPr>
        <w:tab/>
        <w:t xml:space="preserve">9.1 </w:t>
      </w:r>
      <w:proofErr w:type="spellStart"/>
      <w:r>
        <w:rPr>
          <w:rFonts w:ascii="Cambria" w:hAnsi="Cambria" w:cs="Cambria"/>
          <w:kern w:val="1"/>
        </w:rPr>
        <w:t>lbs</w:t>
      </w:r>
      <w:proofErr w:type="spellEnd"/>
      <w:r>
        <w:rPr>
          <w:rFonts w:ascii="Cambria" w:hAnsi="Cambria" w:cs="Cambria"/>
          <w:kern w:val="1"/>
        </w:rPr>
        <w:t xml:space="preserve"> (4.1 kg)</w:t>
      </w:r>
    </w:p>
    <w:p w:rsidR="006318D3" w:rsidRDefault="006318D3"/>
    <w:sectPr w:rsidR="006318D3" w:rsidSect="00E554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3B"/>
    <w:rsid w:val="006318D3"/>
    <w:rsid w:val="0095153B"/>
    <w:rsid w:val="00E5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E3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2715</Characters>
  <Application>Microsoft Macintosh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1</cp:revision>
  <dcterms:created xsi:type="dcterms:W3CDTF">2016-12-14T23:42:00Z</dcterms:created>
  <dcterms:modified xsi:type="dcterms:W3CDTF">2016-12-14T23:42:00Z</dcterms:modified>
</cp:coreProperties>
</file>