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48" w:rsidRDefault="00833048" w:rsidP="00833048">
      <w:pPr>
        <w:widowControl w:val="0"/>
        <w:autoSpaceDE w:val="0"/>
        <w:autoSpaceDN w:val="0"/>
        <w:adjustRightInd w:val="0"/>
        <w:rPr>
          <w:rFonts w:ascii="Helvetica" w:hAnsi="Helvetica" w:cs="Helvetica"/>
        </w:rPr>
      </w:pPr>
      <w:r>
        <w:rPr>
          <w:rFonts w:ascii="Helvetica" w:hAnsi="Helvetica" w:cs="Helvetica"/>
          <w:b/>
          <w:bCs/>
        </w:rPr>
        <w:t>Brand</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Mitchell Guitars</w:t>
      </w:r>
    </w:p>
    <w:p w:rsidR="00833048" w:rsidRDefault="00833048" w:rsidP="00833048">
      <w:pPr>
        <w:widowControl w:val="0"/>
        <w:autoSpaceDE w:val="0"/>
        <w:autoSpaceDN w:val="0"/>
        <w:adjustRightInd w:val="0"/>
        <w:rPr>
          <w:rFonts w:ascii="Helvetica" w:hAnsi="Helvetica" w:cs="Helvetica"/>
        </w:rPr>
      </w:pPr>
    </w:p>
    <w:p w:rsidR="00833048" w:rsidRDefault="00833048" w:rsidP="00833048">
      <w:pPr>
        <w:widowControl w:val="0"/>
        <w:autoSpaceDE w:val="0"/>
        <w:autoSpaceDN w:val="0"/>
        <w:adjustRightInd w:val="0"/>
        <w:rPr>
          <w:rFonts w:ascii="Helvetica" w:hAnsi="Helvetica" w:cs="Helvetica"/>
        </w:rPr>
      </w:pPr>
      <w:r>
        <w:rPr>
          <w:rFonts w:ascii="Helvetica" w:hAnsi="Helvetica" w:cs="Helvetica"/>
          <w:b/>
          <w:bCs/>
        </w:rPr>
        <w:t>Tagline</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N/A</w:t>
      </w:r>
    </w:p>
    <w:p w:rsidR="00833048" w:rsidRDefault="00833048" w:rsidP="00833048">
      <w:pPr>
        <w:widowControl w:val="0"/>
        <w:autoSpaceDE w:val="0"/>
        <w:autoSpaceDN w:val="0"/>
        <w:adjustRightInd w:val="0"/>
        <w:rPr>
          <w:rFonts w:ascii="Helvetica" w:hAnsi="Helvetica" w:cs="Helvetica"/>
        </w:rPr>
      </w:pPr>
    </w:p>
    <w:p w:rsidR="00833048" w:rsidRDefault="00833048" w:rsidP="00833048">
      <w:pPr>
        <w:widowControl w:val="0"/>
        <w:autoSpaceDE w:val="0"/>
        <w:autoSpaceDN w:val="0"/>
        <w:adjustRightInd w:val="0"/>
        <w:rPr>
          <w:rFonts w:ascii="Helvetica" w:hAnsi="Helvetica" w:cs="Helvetica"/>
        </w:rPr>
      </w:pPr>
      <w:r>
        <w:rPr>
          <w:rFonts w:ascii="Helvetica" w:hAnsi="Helvetica" w:cs="Helvetica"/>
          <w:b/>
          <w:bCs/>
        </w:rPr>
        <w:t>What it is</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Mitchell MU40 Soprano Ukuleles</w:t>
      </w:r>
    </w:p>
    <w:p w:rsidR="00833048" w:rsidRDefault="00833048" w:rsidP="00833048">
      <w:pPr>
        <w:widowControl w:val="0"/>
        <w:autoSpaceDE w:val="0"/>
        <w:autoSpaceDN w:val="0"/>
        <w:adjustRightInd w:val="0"/>
        <w:rPr>
          <w:rFonts w:ascii="Helvetica" w:hAnsi="Helvetica" w:cs="Helvetica"/>
        </w:rPr>
      </w:pPr>
    </w:p>
    <w:tbl>
      <w:tblPr>
        <w:tblW w:w="11414" w:type="dxa"/>
        <w:tblBorders>
          <w:top w:val="nil"/>
          <w:left w:val="nil"/>
          <w:right w:val="nil"/>
        </w:tblBorders>
        <w:tblLayout w:type="fixed"/>
        <w:tblLook w:val="0000" w:firstRow="0" w:lastRow="0" w:firstColumn="0" w:lastColumn="0" w:noHBand="0" w:noVBand="0"/>
      </w:tblPr>
      <w:tblGrid>
        <w:gridCol w:w="2539"/>
        <w:gridCol w:w="2870"/>
        <w:gridCol w:w="1793"/>
        <w:gridCol w:w="2515"/>
        <w:gridCol w:w="1697"/>
      </w:tblGrid>
      <w:tr w:rsidR="00833048">
        <w:tblPrEx>
          <w:tblCellMar>
            <w:top w:w="0" w:type="dxa"/>
            <w:bottom w:w="0" w:type="dxa"/>
          </w:tblCellMar>
        </w:tblPrEx>
        <w:tc>
          <w:tcPr>
            <w:tcW w:w="2539" w:type="dxa"/>
            <w:tcBorders>
              <w:top w:val="single" w:sz="8" w:space="0" w:color="auto"/>
              <w:left w:val="single" w:sz="8" w:space="0" w:color="auto"/>
              <w:bottom w:val="single" w:sz="8" w:space="0" w:color="auto"/>
              <w:right w:val="single" w:sz="8" w:space="0" w:color="auto"/>
            </w:tcBorders>
            <w:shd w:val="clear" w:color="auto" w:fill="6D6D6D"/>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b/>
                <w:bCs/>
                <w:color w:val="FFFFFF"/>
                <w:sz w:val="20"/>
                <w:szCs w:val="20"/>
              </w:rPr>
              <w:t>EID</w:t>
            </w:r>
          </w:p>
        </w:tc>
        <w:tc>
          <w:tcPr>
            <w:tcW w:w="2870" w:type="dxa"/>
            <w:tcBorders>
              <w:top w:val="single" w:sz="8" w:space="0" w:color="auto"/>
              <w:left w:val="single" w:sz="8" w:space="0" w:color="BFBFBF"/>
              <w:bottom w:val="single" w:sz="8" w:space="0" w:color="auto"/>
              <w:right w:val="single" w:sz="8" w:space="0" w:color="auto"/>
            </w:tcBorders>
            <w:shd w:val="clear" w:color="auto" w:fill="6D6D6D"/>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b/>
                <w:bCs/>
                <w:color w:val="FFFFFF"/>
                <w:sz w:val="20"/>
                <w:szCs w:val="20"/>
              </w:rPr>
              <w:t>MF ID</w:t>
            </w:r>
          </w:p>
        </w:tc>
        <w:tc>
          <w:tcPr>
            <w:tcW w:w="1793" w:type="dxa"/>
            <w:tcBorders>
              <w:top w:val="single" w:sz="8" w:space="0" w:color="auto"/>
              <w:left w:val="single" w:sz="8" w:space="0" w:color="BFBFBF"/>
              <w:bottom w:val="single" w:sz="8" w:space="0" w:color="auto"/>
              <w:right w:val="single" w:sz="8" w:space="0" w:color="auto"/>
            </w:tcBorders>
            <w:shd w:val="clear" w:color="auto" w:fill="6D6D6D"/>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b/>
                <w:bCs/>
                <w:color w:val="FFFFFF"/>
                <w:sz w:val="20"/>
                <w:szCs w:val="20"/>
              </w:rPr>
              <w:t>GC ID</w:t>
            </w:r>
          </w:p>
        </w:tc>
        <w:tc>
          <w:tcPr>
            <w:tcW w:w="2515" w:type="dxa"/>
            <w:tcBorders>
              <w:top w:val="single" w:sz="8" w:space="0" w:color="auto"/>
              <w:left w:val="single" w:sz="8" w:space="0" w:color="BFBFBF"/>
              <w:bottom w:val="single" w:sz="8" w:space="0" w:color="auto"/>
              <w:right w:val="single" w:sz="8" w:space="0" w:color="auto"/>
            </w:tcBorders>
            <w:shd w:val="clear" w:color="auto" w:fill="6D6D6D"/>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b/>
                <w:bCs/>
                <w:color w:val="FFFFFF"/>
                <w:sz w:val="20"/>
                <w:szCs w:val="20"/>
              </w:rPr>
              <w:t>PART NUMBER</w:t>
            </w:r>
          </w:p>
        </w:tc>
        <w:tc>
          <w:tcPr>
            <w:tcW w:w="1697" w:type="dxa"/>
            <w:tcBorders>
              <w:top w:val="single" w:sz="8" w:space="0" w:color="auto"/>
              <w:left w:val="single" w:sz="8" w:space="0" w:color="BFBFBF"/>
              <w:bottom w:val="single" w:sz="8" w:space="0" w:color="auto"/>
              <w:right w:val="single" w:sz="8" w:space="0" w:color="auto"/>
            </w:tcBorders>
            <w:shd w:val="clear" w:color="auto" w:fill="6D6D6D"/>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b/>
                <w:bCs/>
                <w:color w:val="FFFFFF"/>
                <w:sz w:val="20"/>
                <w:szCs w:val="20"/>
              </w:rPr>
              <w:t>STYLE 1</w:t>
            </w:r>
          </w:p>
        </w:tc>
      </w:tr>
      <w:tr w:rsidR="00833048">
        <w:tblPrEx>
          <w:tblBorders>
            <w:top w:val="none" w:sz="0" w:space="0" w:color="auto"/>
          </w:tblBorders>
          <w:tblCellMar>
            <w:top w:w="0" w:type="dxa"/>
            <w:bottom w:w="0" w:type="dxa"/>
          </w:tblCellMar>
        </w:tblPrEx>
        <w:tc>
          <w:tcPr>
            <w:tcW w:w="2539" w:type="dxa"/>
            <w:tcBorders>
              <w:top w:val="single" w:sz="8" w:space="0" w:color="BFBFBF"/>
              <w:left w:val="single" w:sz="8" w:space="0" w:color="auto"/>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1427728874484</w:t>
            </w:r>
          </w:p>
        </w:tc>
        <w:tc>
          <w:tcPr>
            <w:tcW w:w="2870"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J22069000001000</w:t>
            </w:r>
          </w:p>
        </w:tc>
        <w:tc>
          <w:tcPr>
            <w:tcW w:w="1793"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111255717</w:t>
            </w:r>
          </w:p>
        </w:tc>
        <w:tc>
          <w:tcPr>
            <w:tcW w:w="2515"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MU40NT</w:t>
            </w:r>
          </w:p>
        </w:tc>
        <w:tc>
          <w:tcPr>
            <w:tcW w:w="1697"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Natural</w:t>
            </w:r>
          </w:p>
        </w:tc>
      </w:tr>
      <w:tr w:rsidR="00833048">
        <w:tblPrEx>
          <w:tblBorders>
            <w:top w:val="none" w:sz="0" w:space="0" w:color="auto"/>
          </w:tblBorders>
          <w:tblCellMar>
            <w:top w:w="0" w:type="dxa"/>
            <w:bottom w:w="0" w:type="dxa"/>
          </w:tblCellMar>
        </w:tblPrEx>
        <w:tc>
          <w:tcPr>
            <w:tcW w:w="2539" w:type="dxa"/>
            <w:tcBorders>
              <w:top w:val="single" w:sz="8" w:space="0" w:color="BFBFBF"/>
              <w:left w:val="single" w:sz="8" w:space="0" w:color="auto"/>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1427728874466</w:t>
            </w:r>
          </w:p>
        </w:tc>
        <w:tc>
          <w:tcPr>
            <w:tcW w:w="2870"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J22070000001000</w:t>
            </w:r>
          </w:p>
        </w:tc>
        <w:tc>
          <w:tcPr>
            <w:tcW w:w="1793"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111255683</w:t>
            </w:r>
          </w:p>
        </w:tc>
        <w:tc>
          <w:tcPr>
            <w:tcW w:w="2515"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MU40PI</w:t>
            </w:r>
          </w:p>
        </w:tc>
        <w:tc>
          <w:tcPr>
            <w:tcW w:w="1697"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Pink</w:t>
            </w:r>
          </w:p>
        </w:tc>
      </w:tr>
      <w:tr w:rsidR="00833048">
        <w:tblPrEx>
          <w:tblBorders>
            <w:top w:val="none" w:sz="0" w:space="0" w:color="auto"/>
          </w:tblBorders>
          <w:tblCellMar>
            <w:top w:w="0" w:type="dxa"/>
            <w:bottom w:w="0" w:type="dxa"/>
          </w:tblCellMar>
        </w:tblPrEx>
        <w:tc>
          <w:tcPr>
            <w:tcW w:w="2539" w:type="dxa"/>
            <w:tcBorders>
              <w:top w:val="single" w:sz="8" w:space="0" w:color="BFBFBF"/>
              <w:left w:val="single" w:sz="8" w:space="0" w:color="auto"/>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1427728874493</w:t>
            </w:r>
          </w:p>
        </w:tc>
        <w:tc>
          <w:tcPr>
            <w:tcW w:w="2870"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J22072000001000</w:t>
            </w:r>
          </w:p>
        </w:tc>
        <w:tc>
          <w:tcPr>
            <w:tcW w:w="1793"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111255691</w:t>
            </w:r>
          </w:p>
        </w:tc>
        <w:tc>
          <w:tcPr>
            <w:tcW w:w="2515"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MU40BK</w:t>
            </w:r>
          </w:p>
        </w:tc>
        <w:tc>
          <w:tcPr>
            <w:tcW w:w="1697"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Black</w:t>
            </w:r>
          </w:p>
        </w:tc>
      </w:tr>
      <w:tr w:rsidR="00833048">
        <w:tblPrEx>
          <w:tblCellMar>
            <w:top w:w="0" w:type="dxa"/>
            <w:bottom w:w="0" w:type="dxa"/>
          </w:tblCellMar>
        </w:tblPrEx>
        <w:tc>
          <w:tcPr>
            <w:tcW w:w="2539" w:type="dxa"/>
            <w:tcBorders>
              <w:top w:val="single" w:sz="8" w:space="0" w:color="BFBFBF"/>
              <w:left w:val="single" w:sz="8" w:space="0" w:color="auto"/>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1427728874475</w:t>
            </w:r>
          </w:p>
        </w:tc>
        <w:tc>
          <w:tcPr>
            <w:tcW w:w="2870"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J22071000001000</w:t>
            </w:r>
          </w:p>
        </w:tc>
        <w:tc>
          <w:tcPr>
            <w:tcW w:w="1793"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111255709</w:t>
            </w:r>
          </w:p>
        </w:tc>
        <w:tc>
          <w:tcPr>
            <w:tcW w:w="2515"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MU40DB</w:t>
            </w:r>
          </w:p>
        </w:tc>
        <w:tc>
          <w:tcPr>
            <w:tcW w:w="1697" w:type="dxa"/>
            <w:tcBorders>
              <w:top w:val="single" w:sz="8" w:space="0" w:color="BFBFBF"/>
              <w:left w:val="single" w:sz="8" w:space="0" w:color="BFBFBF"/>
              <w:bottom w:val="single" w:sz="8" w:space="0" w:color="auto"/>
              <w:right w:val="single" w:sz="8" w:space="0" w:color="auto"/>
            </w:tcBorders>
            <w:tcMar>
              <w:top w:w="140" w:type="nil"/>
              <w:right w:w="140" w:type="nil"/>
            </w:tcMar>
            <w:vAlign w:val="center"/>
          </w:tcPr>
          <w:p w:rsidR="00833048" w:rsidRDefault="00833048">
            <w:pPr>
              <w:widowControl w:val="0"/>
              <w:autoSpaceDE w:val="0"/>
              <w:autoSpaceDN w:val="0"/>
              <w:adjustRightInd w:val="0"/>
              <w:rPr>
                <w:rFonts w:ascii="Calibri" w:hAnsi="Calibri" w:cs="Calibri"/>
                <w:sz w:val="20"/>
                <w:szCs w:val="20"/>
              </w:rPr>
            </w:pPr>
            <w:r>
              <w:rPr>
                <w:rFonts w:ascii="Calibri" w:hAnsi="Calibri" w:cs="Calibri"/>
                <w:sz w:val="20"/>
                <w:szCs w:val="20"/>
              </w:rPr>
              <w:t>Deep Blue</w:t>
            </w:r>
          </w:p>
        </w:tc>
      </w:tr>
    </w:tbl>
    <w:p w:rsidR="00833048" w:rsidRDefault="00833048" w:rsidP="00833048">
      <w:pPr>
        <w:widowControl w:val="0"/>
        <w:autoSpaceDE w:val="0"/>
        <w:autoSpaceDN w:val="0"/>
        <w:adjustRightInd w:val="0"/>
        <w:rPr>
          <w:rFonts w:ascii="Helvetica" w:hAnsi="Helvetica" w:cs="Helvetica"/>
        </w:rPr>
      </w:pPr>
    </w:p>
    <w:p w:rsidR="00833048" w:rsidRDefault="00833048" w:rsidP="00833048">
      <w:pPr>
        <w:widowControl w:val="0"/>
        <w:autoSpaceDE w:val="0"/>
        <w:autoSpaceDN w:val="0"/>
        <w:adjustRightInd w:val="0"/>
        <w:rPr>
          <w:rFonts w:ascii="Helvetica" w:hAnsi="Helvetica" w:cs="Helvetica"/>
        </w:rPr>
      </w:pPr>
    </w:p>
    <w:p w:rsidR="00833048" w:rsidRDefault="00833048" w:rsidP="00833048">
      <w:pPr>
        <w:widowControl w:val="0"/>
        <w:autoSpaceDE w:val="0"/>
        <w:autoSpaceDN w:val="0"/>
        <w:adjustRightInd w:val="0"/>
        <w:rPr>
          <w:rFonts w:ascii="Helvetica" w:hAnsi="Helvetica" w:cs="Helvetica"/>
        </w:rPr>
      </w:pPr>
      <w:r>
        <w:rPr>
          <w:rFonts w:ascii="Helvetica" w:hAnsi="Helvetica" w:cs="Helvetica"/>
          <w:b/>
          <w:bCs/>
        </w:rPr>
        <w:t>Possible Headlines</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Ukulele Fun for Less</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Colorful Ukuleles from Mitchell</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Great Tone &amp; Fun Colors!</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Put</w:t>
      </w:r>
      <w:proofErr w:type="gramEnd"/>
      <w:r>
        <w:rPr>
          <w:rFonts w:ascii="Helvetica" w:hAnsi="Helvetica" w:cs="Helvetica"/>
        </w:rPr>
        <w:t xml:space="preserve"> Some Color in Your Tone</w:t>
      </w:r>
    </w:p>
    <w:p w:rsidR="00833048" w:rsidRDefault="00833048" w:rsidP="00833048">
      <w:pPr>
        <w:widowControl w:val="0"/>
        <w:autoSpaceDE w:val="0"/>
        <w:autoSpaceDN w:val="0"/>
        <w:adjustRightInd w:val="0"/>
        <w:rPr>
          <w:rFonts w:ascii="Helvetica" w:hAnsi="Helvetica" w:cs="Helvetica"/>
        </w:rPr>
      </w:pPr>
    </w:p>
    <w:p w:rsidR="00833048" w:rsidRDefault="00833048" w:rsidP="00833048">
      <w:pPr>
        <w:widowControl w:val="0"/>
        <w:autoSpaceDE w:val="0"/>
        <w:autoSpaceDN w:val="0"/>
        <w:adjustRightInd w:val="0"/>
        <w:rPr>
          <w:rFonts w:ascii="Helvetica" w:hAnsi="Helvetica" w:cs="Helvetica"/>
        </w:rPr>
      </w:pPr>
      <w:r>
        <w:rPr>
          <w:rFonts w:ascii="Helvetica" w:hAnsi="Helvetica" w:cs="Helvetica"/>
          <w:b/>
          <w:bCs/>
        </w:rPr>
        <w:t>100-Word</w:t>
      </w:r>
      <w:r>
        <w:rPr>
          <w:rFonts w:ascii="Helvetica" w:hAnsi="Helvetica" w:cs="Helvetica"/>
        </w:rPr>
        <w:t xml:space="preserve"> </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xml:space="preserve">The easy-playing Mitchell Soprano Ukulele puts fun in everyone’s hands! The MU40 is designed around a bound </w:t>
      </w:r>
      <w:proofErr w:type="spellStart"/>
      <w:r>
        <w:rPr>
          <w:rFonts w:ascii="Helvetica" w:hAnsi="Helvetica" w:cs="Helvetica"/>
        </w:rPr>
        <w:t>Lindenwood</w:t>
      </w:r>
      <w:proofErr w:type="spellEnd"/>
      <w:r>
        <w:rPr>
          <w:rFonts w:ascii="Helvetica" w:hAnsi="Helvetica" w:cs="Helvetica"/>
        </w:rPr>
        <w:t xml:space="preserve"> body for exceptional sound and </w:t>
      </w:r>
      <w:proofErr w:type="gramStart"/>
      <w:r>
        <w:rPr>
          <w:rFonts w:ascii="Helvetica" w:hAnsi="Helvetica" w:cs="Helvetica"/>
        </w:rPr>
        <w:t>outstanding</w:t>
      </w:r>
      <w:proofErr w:type="gramEnd"/>
      <w:r>
        <w:rPr>
          <w:rFonts w:ascii="Helvetica" w:hAnsi="Helvetica" w:cs="Helvetica"/>
        </w:rPr>
        <w:t xml:space="preserve"> looks, and a bound rosewood fingerboard for comfortable playability. Features include classic, open-key tuning machines and a rosewood bridge for authentic ukulele tone. Plus, the included instructional booklet allows beginners to start playing right out of the box. The MU40 is available in a gorgeous Natural finish, and also in seasonal, eye-catching colors such as Midnight Black, Deep Blue and Flamingo Pink. Get the real sound of the islands and have fun creating a new world of music with a Mitchell ukulele today!</w:t>
      </w:r>
    </w:p>
    <w:p w:rsidR="00833048" w:rsidRDefault="00833048" w:rsidP="00833048">
      <w:pPr>
        <w:widowControl w:val="0"/>
        <w:autoSpaceDE w:val="0"/>
        <w:autoSpaceDN w:val="0"/>
        <w:adjustRightInd w:val="0"/>
        <w:rPr>
          <w:rFonts w:ascii="Helvetica" w:hAnsi="Helvetica" w:cs="Helvetica"/>
        </w:rPr>
      </w:pPr>
    </w:p>
    <w:p w:rsidR="00833048" w:rsidRDefault="00833048" w:rsidP="00833048">
      <w:pPr>
        <w:widowControl w:val="0"/>
        <w:autoSpaceDE w:val="0"/>
        <w:autoSpaceDN w:val="0"/>
        <w:adjustRightInd w:val="0"/>
        <w:rPr>
          <w:rFonts w:ascii="Helvetica" w:hAnsi="Helvetica" w:cs="Helvetica"/>
        </w:rPr>
      </w:pPr>
      <w:r>
        <w:rPr>
          <w:rFonts w:ascii="Helvetica" w:hAnsi="Helvetica" w:cs="Helvetica"/>
          <w:b/>
          <w:bCs/>
        </w:rPr>
        <w:lastRenderedPageBreak/>
        <w:t>50-Word</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xml:space="preserve">The easy-playing Mitchell MU40 Soprano Ukulele features a bound </w:t>
      </w:r>
      <w:proofErr w:type="spellStart"/>
      <w:r>
        <w:rPr>
          <w:rFonts w:ascii="Helvetica" w:hAnsi="Helvetica" w:cs="Helvetica"/>
        </w:rPr>
        <w:t>Lindenwood</w:t>
      </w:r>
      <w:proofErr w:type="spellEnd"/>
      <w:r>
        <w:rPr>
          <w:rFonts w:ascii="Helvetica" w:hAnsi="Helvetica" w:cs="Helvetica"/>
        </w:rPr>
        <w:t xml:space="preserve"> body and fingerboard for exceptional sound, outstanding looks, and comfortable playability. Features include classic, open-key tuning machines and a rosewood bridge for authentic ukulele tone. Plus, the included instructional booklet allows beginners to start playing right out of the box. The MU40 is available now in a gorgeous Natural finish — and </w:t>
      </w:r>
      <w:proofErr w:type="gramStart"/>
      <w:r>
        <w:rPr>
          <w:rFonts w:ascii="Helvetica" w:hAnsi="Helvetica" w:cs="Helvetica"/>
        </w:rPr>
        <w:t>limited-edition</w:t>
      </w:r>
      <w:proofErr w:type="gramEnd"/>
      <w:r>
        <w:rPr>
          <w:rFonts w:ascii="Helvetica" w:hAnsi="Helvetica" w:cs="Helvetica"/>
        </w:rPr>
        <w:t xml:space="preserve"> Midnight Black, Deep Blue and Flamingo Pink. Create a new world of music with a Mitchell ukulele today!</w:t>
      </w:r>
    </w:p>
    <w:p w:rsidR="00833048" w:rsidRDefault="00833048" w:rsidP="00833048">
      <w:pPr>
        <w:widowControl w:val="0"/>
        <w:autoSpaceDE w:val="0"/>
        <w:autoSpaceDN w:val="0"/>
        <w:adjustRightInd w:val="0"/>
        <w:rPr>
          <w:rFonts w:ascii="Helvetica" w:hAnsi="Helvetica" w:cs="Helvetica"/>
        </w:rPr>
      </w:pPr>
    </w:p>
    <w:p w:rsidR="00833048" w:rsidRDefault="00833048" w:rsidP="00833048">
      <w:pPr>
        <w:widowControl w:val="0"/>
        <w:autoSpaceDE w:val="0"/>
        <w:autoSpaceDN w:val="0"/>
        <w:adjustRightInd w:val="0"/>
        <w:rPr>
          <w:rFonts w:ascii="Helvetica" w:hAnsi="Helvetica" w:cs="Helvetica"/>
        </w:rPr>
      </w:pPr>
      <w:r>
        <w:rPr>
          <w:rFonts w:ascii="Helvetica" w:hAnsi="Helvetica" w:cs="Helvetica"/>
          <w:b/>
          <w:bCs/>
        </w:rPr>
        <w:t>25-Word</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xml:space="preserve">The Mitchell MU40 Soprano Ukulele features a bound </w:t>
      </w:r>
      <w:proofErr w:type="spellStart"/>
      <w:r>
        <w:rPr>
          <w:rFonts w:ascii="Helvetica" w:hAnsi="Helvetica" w:cs="Helvetica"/>
        </w:rPr>
        <w:t>Lindenwood</w:t>
      </w:r>
      <w:proofErr w:type="spellEnd"/>
      <w:r>
        <w:rPr>
          <w:rFonts w:ascii="Helvetica" w:hAnsi="Helvetica" w:cs="Helvetica"/>
        </w:rPr>
        <w:t xml:space="preserve"> body and fingerboard for exceptional sound, outstanding looks, and comfortable playability. And the included instructional booklet allows beginners to start playing right out of the box. Available now in Natural finish — and </w:t>
      </w:r>
      <w:proofErr w:type="gramStart"/>
      <w:r>
        <w:rPr>
          <w:rFonts w:ascii="Helvetica" w:hAnsi="Helvetica" w:cs="Helvetica"/>
        </w:rPr>
        <w:t>limited-edition</w:t>
      </w:r>
      <w:proofErr w:type="gramEnd"/>
      <w:r>
        <w:rPr>
          <w:rFonts w:ascii="Helvetica" w:hAnsi="Helvetica" w:cs="Helvetica"/>
        </w:rPr>
        <w:t xml:space="preserve"> Midnight Black, Deep Blue and Flamingo Pink. </w:t>
      </w:r>
    </w:p>
    <w:p w:rsidR="00833048" w:rsidRDefault="00833048" w:rsidP="00833048">
      <w:pPr>
        <w:widowControl w:val="0"/>
        <w:autoSpaceDE w:val="0"/>
        <w:autoSpaceDN w:val="0"/>
        <w:adjustRightInd w:val="0"/>
        <w:rPr>
          <w:rFonts w:ascii="Helvetica" w:hAnsi="Helvetica" w:cs="Helvetica"/>
        </w:rPr>
      </w:pPr>
    </w:p>
    <w:p w:rsidR="00833048" w:rsidRDefault="00833048" w:rsidP="00833048">
      <w:pPr>
        <w:widowControl w:val="0"/>
        <w:autoSpaceDE w:val="0"/>
        <w:autoSpaceDN w:val="0"/>
        <w:adjustRightInd w:val="0"/>
        <w:rPr>
          <w:rFonts w:ascii="Helvetica" w:hAnsi="Helvetica" w:cs="Helvetica"/>
        </w:rPr>
      </w:pPr>
      <w:r>
        <w:rPr>
          <w:rFonts w:ascii="Helvetica" w:hAnsi="Helvetica" w:cs="Helvetica"/>
          <w:b/>
          <w:bCs/>
        </w:rPr>
        <w:t>Specifications</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xml:space="preserve">• </w:t>
      </w:r>
      <w:proofErr w:type="spellStart"/>
      <w:r>
        <w:rPr>
          <w:rFonts w:ascii="Helvetica" w:hAnsi="Helvetica" w:cs="Helvetica"/>
        </w:rPr>
        <w:t>Lindenwood</w:t>
      </w:r>
      <w:proofErr w:type="spellEnd"/>
      <w:r>
        <w:rPr>
          <w:rFonts w:ascii="Helvetica" w:hAnsi="Helvetica" w:cs="Helvetica"/>
        </w:rPr>
        <w:t xml:space="preserve"> top/back/sides</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White ABS binding (top/back)</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Open-gear vintage style tuners</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Bound rosewood fingerboard</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xml:space="preserve">• Rosewood </w:t>
      </w:r>
      <w:proofErr w:type="gramStart"/>
      <w:r>
        <w:rPr>
          <w:rFonts w:ascii="Helvetica" w:hAnsi="Helvetica" w:cs="Helvetica"/>
        </w:rPr>
        <w:t>bridge</w:t>
      </w:r>
      <w:proofErr w:type="gramEnd"/>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14 frets open</w:t>
      </w:r>
    </w:p>
    <w:p w:rsidR="00833048" w:rsidRDefault="00833048" w:rsidP="00833048">
      <w:pPr>
        <w:widowControl w:val="0"/>
        <w:autoSpaceDE w:val="0"/>
        <w:autoSpaceDN w:val="0"/>
        <w:adjustRightInd w:val="0"/>
        <w:rPr>
          <w:rFonts w:ascii="Helvetica" w:hAnsi="Helvetica" w:cs="Helvetica"/>
        </w:rPr>
      </w:pPr>
      <w:r>
        <w:rPr>
          <w:rFonts w:ascii="Helvetica" w:hAnsi="Helvetica" w:cs="Helvetica"/>
        </w:rPr>
        <w:t>• Available in Natural finish and special seasonal colors, Midnight Black, Deep Blue and Flamingo Pink</w:t>
      </w:r>
    </w:p>
    <w:p w:rsidR="00833048" w:rsidRDefault="00833048" w:rsidP="00833048">
      <w:pPr>
        <w:widowControl w:val="0"/>
        <w:autoSpaceDE w:val="0"/>
        <w:autoSpaceDN w:val="0"/>
        <w:adjustRightInd w:val="0"/>
        <w:rPr>
          <w:rFonts w:ascii="Cambria" w:hAnsi="Cambria" w:cs="Cambria"/>
        </w:rPr>
      </w:pPr>
    </w:p>
    <w:p w:rsidR="007B0DE9" w:rsidRDefault="007B0DE9">
      <w:pPr>
        <w:rPr>
          <w:rFonts w:hint="eastAsia"/>
        </w:rPr>
      </w:pPr>
      <w:bookmarkStart w:id="0" w:name="_GoBack"/>
      <w:bookmarkEnd w:id="0"/>
    </w:p>
    <w:sectPr w:rsidR="007B0DE9" w:rsidSect="00833048">
      <w:pgSz w:w="15840" w:h="12240" w:orient="landscape"/>
      <w:pgMar w:top="1800" w:right="1440" w:bottom="1800" w:left="1440" w:header="720" w:footer="720" w:gutter="0"/>
      <w:cols w:space="720"/>
      <w:noEndnote/>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altName w:val="Arial"/>
    <w:panose1 w:val="020F0502020204030204"/>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48"/>
    <w:rsid w:val="007B0DE9"/>
    <w:rsid w:val="0083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74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2006</Characters>
  <Application>Microsoft Macintosh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Fagnani</dc:creator>
  <cp:keywords/>
  <dc:description/>
  <cp:lastModifiedBy>Dario Fagnani</cp:lastModifiedBy>
  <cp:revision>1</cp:revision>
  <dcterms:created xsi:type="dcterms:W3CDTF">2015-05-19T18:43:00Z</dcterms:created>
  <dcterms:modified xsi:type="dcterms:W3CDTF">2015-05-19T18:44:00Z</dcterms:modified>
</cp:coreProperties>
</file>