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85" w:rsidRPr="005B7AD7" w:rsidRDefault="00B82A85" w:rsidP="00B82A85">
      <w:pPr>
        <w:rPr>
          <w:rFonts w:ascii="Helvetica" w:hAnsi="Helvetica"/>
        </w:rPr>
      </w:pPr>
      <w:r>
        <w:rPr>
          <w:rFonts w:ascii="Helvetica" w:hAnsi="Helvetica"/>
        </w:rPr>
        <w:t>PROLINE PL4</w:t>
      </w:r>
      <w:r w:rsidRPr="005B7AD7">
        <w:rPr>
          <w:rFonts w:ascii="Helvetica" w:hAnsi="Helvetica"/>
        </w:rPr>
        <w:t>KD</w:t>
      </w:r>
    </w:p>
    <w:p w:rsidR="00B82A85" w:rsidRPr="005B7AD7" w:rsidRDefault="00B82A85" w:rsidP="00B82A85">
      <w:pPr>
        <w:rPr>
          <w:rFonts w:ascii="Helvetica" w:hAnsi="Helvetica"/>
        </w:rPr>
      </w:pPr>
    </w:p>
    <w:p w:rsidR="00B82A85" w:rsidRPr="005B7AD7" w:rsidRDefault="00B82A85" w:rsidP="00B82A85">
      <w:pPr>
        <w:rPr>
          <w:rFonts w:ascii="Helvetica" w:hAnsi="Helvetica"/>
        </w:rPr>
      </w:pPr>
      <w:r w:rsidRPr="005B7AD7">
        <w:rPr>
          <w:rFonts w:ascii="Helvetica" w:hAnsi="Helvetica"/>
        </w:rPr>
        <w:t>• Heavy-duty steel construction</w:t>
      </w:r>
    </w:p>
    <w:p w:rsidR="00B82A85" w:rsidRPr="005B7AD7" w:rsidRDefault="00B82A85" w:rsidP="00B82A85">
      <w:pPr>
        <w:rPr>
          <w:rFonts w:ascii="Helvetica" w:hAnsi="Helvetica"/>
        </w:rPr>
      </w:pPr>
      <w:r w:rsidRPr="005B7AD7">
        <w:rPr>
          <w:rFonts w:ascii="Helvetica" w:hAnsi="Helvetica"/>
        </w:rPr>
        <w:t xml:space="preserve">• Reinforced </w:t>
      </w:r>
      <w:r>
        <w:rPr>
          <w:rFonts w:ascii="Helvetica" w:hAnsi="Helvetica"/>
        </w:rPr>
        <w:t xml:space="preserve">double </w:t>
      </w:r>
      <w:r w:rsidRPr="005B7AD7">
        <w:rPr>
          <w:rFonts w:ascii="Helvetica" w:hAnsi="Helvetica"/>
        </w:rPr>
        <w:t>X-brace design</w:t>
      </w:r>
    </w:p>
    <w:p w:rsidR="00B82A85" w:rsidRPr="005B7AD7" w:rsidRDefault="00B82A85" w:rsidP="00B82A85">
      <w:pPr>
        <w:rPr>
          <w:rFonts w:ascii="Helvetica" w:hAnsi="Helvetica"/>
        </w:rPr>
      </w:pPr>
      <w:r w:rsidRPr="005B7AD7">
        <w:rPr>
          <w:rFonts w:ascii="Helvetica" w:hAnsi="Helvetica"/>
        </w:rPr>
        <w:t>• Single-handed height adjustment</w:t>
      </w:r>
    </w:p>
    <w:p w:rsidR="00B82A85" w:rsidRPr="005B7AD7" w:rsidRDefault="00B82A85" w:rsidP="00B82A85">
      <w:pPr>
        <w:rPr>
          <w:rFonts w:ascii="Helvetica" w:hAnsi="Helvetica"/>
        </w:rPr>
      </w:pPr>
      <w:r w:rsidRPr="005B7AD7">
        <w:rPr>
          <w:rFonts w:ascii="Helvetica" w:hAnsi="Helvetica"/>
        </w:rPr>
        <w:t>• Rubber caps on feet adjust to uneven surfaces</w:t>
      </w:r>
    </w:p>
    <w:p w:rsidR="00B82A85" w:rsidRPr="005B7AD7" w:rsidRDefault="00B82A85" w:rsidP="00B82A85">
      <w:pPr>
        <w:rPr>
          <w:rFonts w:ascii="Helvetica" w:hAnsi="Helvetica"/>
        </w:rPr>
      </w:pPr>
      <w:r w:rsidRPr="005B7AD7">
        <w:rPr>
          <w:rFonts w:ascii="Helvetica" w:hAnsi="Helvetica"/>
        </w:rPr>
        <w:t>• 5-position height adjustable from 25”</w:t>
      </w:r>
      <w:r>
        <w:rPr>
          <w:rFonts w:ascii="Helvetica" w:hAnsi="Helvetica"/>
        </w:rPr>
        <w:t xml:space="preserve"> to</w:t>
      </w:r>
      <w:r w:rsidRPr="005B7AD7">
        <w:rPr>
          <w:rFonts w:ascii="Helvetica" w:hAnsi="Helvetica"/>
        </w:rPr>
        <w:t xml:space="preserve"> 37”</w:t>
      </w:r>
    </w:p>
    <w:p w:rsidR="00B82A85" w:rsidRPr="005B7AD7" w:rsidRDefault="00B82A85" w:rsidP="00B82A85">
      <w:pPr>
        <w:rPr>
          <w:rFonts w:ascii="Helvetica" w:hAnsi="Helvetica"/>
        </w:rPr>
      </w:pPr>
      <w:r w:rsidRPr="005B7AD7">
        <w:rPr>
          <w:rFonts w:ascii="Helvetica" w:hAnsi="Helvetica"/>
        </w:rPr>
        <w:t>• Adjustable width from 11”</w:t>
      </w:r>
      <w:r>
        <w:rPr>
          <w:rFonts w:ascii="Helvetica" w:hAnsi="Helvetica"/>
        </w:rPr>
        <w:t xml:space="preserve"> to</w:t>
      </w:r>
      <w:r w:rsidRPr="005B7AD7">
        <w:rPr>
          <w:rFonts w:ascii="Helvetica" w:hAnsi="Helvetica"/>
        </w:rPr>
        <w:t xml:space="preserve"> 31</w:t>
      </w:r>
      <w:r>
        <w:rPr>
          <w:rFonts w:ascii="Helvetica" w:hAnsi="Helvetica"/>
        </w:rPr>
        <w:t>”</w:t>
      </w:r>
    </w:p>
    <w:p w:rsidR="00B82A85" w:rsidRDefault="00B82A85" w:rsidP="00B82A85">
      <w:pPr>
        <w:rPr>
          <w:rFonts w:ascii="Helvetica" w:hAnsi="Helvetica"/>
        </w:rPr>
      </w:pPr>
      <w:r>
        <w:rPr>
          <w:rFonts w:ascii="Helvetica" w:hAnsi="Helvetica"/>
        </w:rPr>
        <w:t>• Supports keyboard up to 150</w:t>
      </w:r>
      <w:bookmarkStart w:id="0" w:name="_GoBack"/>
      <w:bookmarkEnd w:id="0"/>
      <w:r>
        <w:rPr>
          <w:rFonts w:ascii="Helvetica" w:hAnsi="Helvetica"/>
        </w:rPr>
        <w:t xml:space="preserve"> lbs.</w:t>
      </w:r>
    </w:p>
    <w:p w:rsidR="007B0DE9" w:rsidRDefault="007B0DE9">
      <w:pPr>
        <w:rPr>
          <w:rFonts w:hint="eastAsia"/>
        </w:rPr>
      </w:pPr>
    </w:p>
    <w:sectPr w:rsidR="007B0DE9" w:rsidSect="007B0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5"/>
    <w:rsid w:val="007B0DE9"/>
    <w:rsid w:val="00B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740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1</cp:revision>
  <dcterms:created xsi:type="dcterms:W3CDTF">2015-04-27T21:02:00Z</dcterms:created>
  <dcterms:modified xsi:type="dcterms:W3CDTF">2015-04-27T21:05:00Z</dcterms:modified>
</cp:coreProperties>
</file>